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80" w:rsidRDefault="00351480" w:rsidP="000B2618">
      <w:pPr>
        <w:spacing w:after="0" w:line="240" w:lineRule="auto"/>
        <w:jc w:val="center"/>
        <w:rPr>
          <w:rFonts w:ascii="Arial" w:hAnsi="Arial" w:cs="Arial"/>
          <w:b/>
          <w:color w:val="003300"/>
          <w:sz w:val="24"/>
          <w:u w:val="single"/>
        </w:rPr>
      </w:pPr>
    </w:p>
    <w:p w:rsidR="000B2618" w:rsidRPr="00E94D54" w:rsidRDefault="000B2618" w:rsidP="000B2618">
      <w:pPr>
        <w:spacing w:after="0" w:line="240" w:lineRule="auto"/>
        <w:jc w:val="center"/>
        <w:rPr>
          <w:rFonts w:ascii="Arial" w:hAnsi="Arial" w:cs="Arial"/>
          <w:b/>
          <w:color w:val="003300"/>
          <w:sz w:val="24"/>
          <w:u w:val="single"/>
        </w:rPr>
      </w:pPr>
      <w:r w:rsidRPr="00E94D54">
        <w:rPr>
          <w:rFonts w:ascii="Arial" w:hAnsi="Arial" w:cs="Arial"/>
          <w:b/>
          <w:color w:val="003300"/>
          <w:sz w:val="24"/>
          <w:u w:val="single"/>
        </w:rPr>
        <w:t>Krumpe Activity Center (KAC) Policies and Procedures</w:t>
      </w:r>
    </w:p>
    <w:p w:rsidR="00E94D54" w:rsidRDefault="00E94D54" w:rsidP="00E94D54">
      <w:pPr>
        <w:spacing w:after="0" w:line="240" w:lineRule="auto"/>
        <w:rPr>
          <w:rFonts w:ascii="Arial" w:hAnsi="Arial" w:cs="Arial"/>
          <w:sz w:val="24"/>
        </w:rPr>
      </w:pPr>
    </w:p>
    <w:p w:rsidR="000B2618" w:rsidRPr="00141FDB" w:rsidRDefault="00E94D54" w:rsidP="00E94D54">
      <w:pPr>
        <w:spacing w:after="0" w:line="240" w:lineRule="auto"/>
        <w:rPr>
          <w:rFonts w:ascii="Arial" w:hAnsi="Arial" w:cs="Arial"/>
          <w:b/>
          <w:color w:val="003300"/>
          <w:sz w:val="18"/>
          <w:u w:val="single"/>
        </w:rPr>
      </w:pPr>
      <w:r w:rsidRPr="00141FDB">
        <w:rPr>
          <w:rFonts w:ascii="Arial" w:hAnsi="Arial" w:cs="Arial"/>
          <w:b/>
          <w:noProof/>
          <w:color w:val="003300"/>
          <w:sz w:val="16"/>
          <w:highlight w:val="yellow"/>
          <w:u w:val="single"/>
        </w:rPr>
        <mc:AlternateContent>
          <mc:Choice Requires="wps">
            <w:drawing>
              <wp:anchor distT="0" distB="0" distL="114300" distR="114300" simplePos="0" relativeHeight="251659264" behindDoc="0" locked="0" layoutInCell="1" allowOverlap="1" wp14:anchorId="13D4F00C" wp14:editId="6B09ABB6">
                <wp:simplePos x="0" y="0"/>
                <wp:positionH relativeFrom="column">
                  <wp:posOffset>0</wp:posOffset>
                </wp:positionH>
                <wp:positionV relativeFrom="paragraph">
                  <wp:posOffset>0</wp:posOffset>
                </wp:positionV>
                <wp:extent cx="18288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006600"/>
                        </a:solidFill>
                        <a:ln w="6350">
                          <a:solidFill>
                            <a:prstClr val="black"/>
                          </a:solidFill>
                        </a:ln>
                        <a:effectLst/>
                      </wps:spPr>
                      <wps:txbx>
                        <w:txbxContent>
                          <w:p w:rsidR="00E94D54" w:rsidRPr="00351480" w:rsidRDefault="00E94D54" w:rsidP="00E94D54">
                            <w:pPr>
                              <w:spacing w:after="0" w:line="240" w:lineRule="auto"/>
                              <w:jc w:val="center"/>
                              <w:rPr>
                                <w:rFonts w:ascii="Arial" w:hAnsi="Arial" w:cs="Arial"/>
                                <w:b/>
                                <w:sz w:val="20"/>
                              </w:rPr>
                            </w:pPr>
                            <w:r w:rsidRPr="00351480">
                              <w:rPr>
                                <w:rFonts w:ascii="Arial" w:hAnsi="Arial" w:cs="Arial"/>
                                <w:b/>
                                <w:sz w:val="20"/>
                              </w:rPr>
                              <w:t>The SBAA has invested nearly $70,000 of new improvements to the KAC. It is imperative that security, maintenance of the new floor and cleanliness of the facility are maintained as the high priorities among our Coaches, Parents and Student Athletes.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gHSgIAAK8EAAAOAAAAZHJzL2Uyb0RvYy54bWysVFFv2jAQfp+0/2D5fSQwylhEqBgV06Sq&#10;rQRTnx3HIdFsn2UbEvbrd3YCpe2epr0Yn+/y3d1337G47ZQkR2FdAzqn41FKidAcykbvc/pzt/k0&#10;p8R5pksmQYucnoSjt8uPHxatycQEapClsARBtMtak9Pae5MlieO1UMyNwAiNzgqsYh5Nu09Ky1pE&#10;VzKZpOksacGWxgIXzuHrXe+ky4hfVYL7x6pywhOZU6zNx9PGswhnslywbG+ZqRs+lMH+oQrFGo1J&#10;L1B3zDNysM07KNVwCw4qP+KgEqiqhovYA3YzTt90s62ZEbEXJMeZC03u/8Hyh+OTJU2Js6NEM4Uj&#10;2onOk2/QkXFgpzUuw6CtwTDf4XOIHN4dPoamu8qq8IvtEPQjz6cLtwGMh4/mk/k8RRdH39lAnOTl&#10;c2Od/y5AkXDJqcXhRU7Z8d75PvQcErI5kE25aaSMht0Xa2nJkYVBp7MZpuo/eRUmNWlzOvt8k0bk&#10;V76AfYEoJOO/3iNgtVKHfCJqa6grcNRzEW6+K7qBoALKE/JmodedM3zTYJZ75vwTsyg05AOXxz/i&#10;UUnA0mC4UVKD/f239xCP80cvJS0KN6caN4sS+UOjLr6Op9Og82hMb75M0LDXnuLaow9qDUgYzh5r&#10;i9cQ7+X5WllQz7hhq5ATXUxzzJxTf76ufb9MuKFcrFYxCJVtmL/XW8MDdKArcLvrnpk1w3A96uIB&#10;zgJn2ZsZ97FxsGZ18LBpogACvT2nKJxg4FZECQ0bHNbu2o5RL/8zyz8AAAD//wMAUEsDBBQABgAI&#10;AAAAIQAeUibN1wAAAAUBAAAPAAAAZHJzL2Rvd25yZXYueG1sTI9BS8NAEIXvQv/DMoI3uzGHGGI2&#10;RQWhRxsVetzuTpPg7mya3bbpv3cUQS/DPN7w5nv1avZOnHCKQyAFd8sMBJIJdqBOwfvby20JIiZN&#10;VrtAqOCCEVbN4qrWlQ1n2uCpTZ3gEIqVVtCnNFZSRtOj13EZRiT29mHyOrGcOmknfeZw72SeZYX0&#10;eiD+0OsRn3s0n+3RK2g/9i5fb9cH82TCazsU4R6LrVI31/PjA4iEc/o7hm98RoeGmXbhSDYKp4CL&#10;pJ/JXl6WLHe/i2xq+Z+++QIAAP//AwBQSwECLQAUAAYACAAAACEAtoM4kv4AAADhAQAAEwAAAAAA&#10;AAAAAAAAAAAAAAAAW0NvbnRlbnRfVHlwZXNdLnhtbFBLAQItABQABgAIAAAAIQA4/SH/1gAAAJQB&#10;AAALAAAAAAAAAAAAAAAAAC8BAABfcmVscy8ucmVsc1BLAQItABQABgAIAAAAIQDaUigHSgIAAK8E&#10;AAAOAAAAAAAAAAAAAAAAAC4CAABkcnMvZTJvRG9jLnhtbFBLAQItABQABgAIAAAAIQAeUibN1wAA&#10;AAUBAAAPAAAAAAAAAAAAAAAAAKQEAABkcnMvZG93bnJldi54bWxQSwUGAAAAAAQABADzAAAAqAUA&#10;AAAA&#10;" fillcolor="#060" strokeweight=".5pt">
                <v:textbox style="mso-fit-shape-to-text:t">
                  <w:txbxContent>
                    <w:p w:rsidR="00E94D54" w:rsidRPr="00351480" w:rsidRDefault="00E94D54" w:rsidP="00E94D54">
                      <w:pPr>
                        <w:spacing w:after="0" w:line="240" w:lineRule="auto"/>
                        <w:jc w:val="center"/>
                        <w:rPr>
                          <w:rFonts w:ascii="Arial" w:hAnsi="Arial" w:cs="Arial"/>
                          <w:b/>
                          <w:sz w:val="20"/>
                        </w:rPr>
                      </w:pPr>
                      <w:r w:rsidRPr="00351480">
                        <w:rPr>
                          <w:rFonts w:ascii="Arial" w:hAnsi="Arial" w:cs="Arial"/>
                          <w:b/>
                          <w:sz w:val="20"/>
                        </w:rPr>
                        <w:t>The SBAA has invested nearly $70,000 of new improvements to the KAC. It is imperative that security, maintenance of the new floor and cleanliness of the facility are maintained as the high priorities among our Coaches, Parents and Student Athletes.</w:t>
                      </w:r>
                    </w:p>
                  </w:txbxContent>
                </v:textbox>
                <w10:wrap type="square"/>
              </v:shape>
            </w:pict>
          </mc:Fallback>
        </mc:AlternateContent>
      </w:r>
      <w:r w:rsidRPr="00141FDB">
        <w:rPr>
          <w:rFonts w:ascii="Arial" w:hAnsi="Arial" w:cs="Arial"/>
          <w:b/>
          <w:color w:val="003300"/>
          <w:sz w:val="18"/>
          <w:highlight w:val="yellow"/>
          <w:u w:val="single"/>
        </w:rPr>
        <w:t>Schedule</w:t>
      </w:r>
    </w:p>
    <w:p w:rsidR="00E94D54" w:rsidRPr="00141FDB" w:rsidRDefault="00E94D54" w:rsidP="00E94D54">
      <w:pPr>
        <w:rPr>
          <w:rFonts w:ascii="Arial" w:hAnsi="Arial" w:cs="Arial"/>
          <w:sz w:val="18"/>
          <w:szCs w:val="24"/>
        </w:rPr>
      </w:pPr>
      <w:r w:rsidRPr="00141FDB">
        <w:rPr>
          <w:rFonts w:ascii="Arial" w:hAnsi="Arial" w:cs="Arial"/>
          <w:sz w:val="18"/>
          <w:szCs w:val="24"/>
        </w:rPr>
        <w:t>Practices may be conducted only when the Commissioner of the Sport has approved and scheduled the team for that particular date and time. Coaches may switch times with another Coach, but should inform the Commission prior to the switch.</w:t>
      </w:r>
    </w:p>
    <w:p w:rsidR="00E94D54" w:rsidRPr="00141FDB" w:rsidRDefault="00E94D54" w:rsidP="00E94D54">
      <w:pPr>
        <w:spacing w:after="0" w:line="240" w:lineRule="auto"/>
        <w:rPr>
          <w:rFonts w:ascii="Arial" w:hAnsi="Arial" w:cs="Arial"/>
          <w:b/>
          <w:color w:val="003300"/>
          <w:sz w:val="18"/>
          <w:u w:val="single"/>
        </w:rPr>
      </w:pPr>
      <w:r w:rsidRPr="00141FDB">
        <w:rPr>
          <w:rFonts w:ascii="Arial" w:hAnsi="Arial" w:cs="Arial"/>
          <w:b/>
          <w:color w:val="003300"/>
          <w:sz w:val="18"/>
          <w:highlight w:val="yellow"/>
          <w:u w:val="single"/>
        </w:rPr>
        <w:t>Access to the KAC</w:t>
      </w:r>
    </w:p>
    <w:p w:rsidR="00E94D54" w:rsidRPr="00141FDB" w:rsidRDefault="00E94D54" w:rsidP="00E94D54">
      <w:pPr>
        <w:spacing w:after="0" w:line="240" w:lineRule="auto"/>
        <w:rPr>
          <w:rFonts w:ascii="Arial" w:hAnsi="Arial" w:cs="Arial"/>
          <w:sz w:val="18"/>
        </w:rPr>
      </w:pPr>
      <w:r w:rsidRPr="00141FDB">
        <w:rPr>
          <w:rFonts w:ascii="Arial" w:hAnsi="Arial" w:cs="Arial"/>
          <w:sz w:val="18"/>
        </w:rPr>
        <w:t>Access to the KAC shall be gained as follows:</w:t>
      </w:r>
    </w:p>
    <w:p w:rsidR="00E94D54" w:rsidRPr="00141FDB" w:rsidRDefault="00E94D54" w:rsidP="00E94D54">
      <w:pPr>
        <w:spacing w:after="0" w:line="240" w:lineRule="auto"/>
        <w:rPr>
          <w:rFonts w:ascii="Arial" w:hAnsi="Arial" w:cs="Arial"/>
          <w:sz w:val="18"/>
        </w:rPr>
      </w:pPr>
    </w:p>
    <w:p w:rsidR="00E94D54" w:rsidRPr="00141FDB" w:rsidRDefault="00E94D54" w:rsidP="00E94D54">
      <w:pPr>
        <w:pStyle w:val="ListParagraph"/>
        <w:numPr>
          <w:ilvl w:val="0"/>
          <w:numId w:val="1"/>
        </w:numPr>
        <w:spacing w:after="0" w:line="240" w:lineRule="auto"/>
        <w:rPr>
          <w:rFonts w:ascii="Arial" w:hAnsi="Arial" w:cs="Arial"/>
          <w:sz w:val="18"/>
        </w:rPr>
      </w:pPr>
      <w:r w:rsidRPr="00141FDB">
        <w:rPr>
          <w:rFonts w:ascii="Arial" w:hAnsi="Arial" w:cs="Arial"/>
          <w:b/>
          <w:color w:val="003300"/>
          <w:sz w:val="18"/>
        </w:rPr>
        <w:t>PRACTICE AFTER SCHOOL</w:t>
      </w:r>
      <w:r w:rsidRPr="00141FDB">
        <w:rPr>
          <w:rFonts w:ascii="Arial" w:hAnsi="Arial" w:cs="Arial"/>
          <w:sz w:val="18"/>
        </w:rPr>
        <w:t xml:space="preserve">: The keys to open the gym are located at the parish office, across the parking lot on the left side of the church (if you are looking from the school). The black/silver key opens the side door near the concession area. Teams can enter and exit through this door. If there is a practice after the team who received the keys, then the coach who received the keys from the parish office will leave them with the coach in charge of the next practice. The keys now become their responsibility. If </w:t>
      </w:r>
      <w:r w:rsidR="00DB6F38" w:rsidRPr="00141FDB">
        <w:rPr>
          <w:rFonts w:ascii="Arial" w:hAnsi="Arial" w:cs="Arial"/>
          <w:sz w:val="18"/>
        </w:rPr>
        <w:t xml:space="preserve">there is </w:t>
      </w:r>
      <w:r w:rsidRPr="00141FDB">
        <w:rPr>
          <w:rFonts w:ascii="Arial" w:hAnsi="Arial" w:cs="Arial"/>
          <w:sz w:val="18"/>
        </w:rPr>
        <w:t xml:space="preserve">no other practice </w:t>
      </w:r>
      <w:r w:rsidR="00DB6F38" w:rsidRPr="00141FDB">
        <w:rPr>
          <w:rFonts w:ascii="Arial" w:hAnsi="Arial" w:cs="Arial"/>
          <w:sz w:val="18"/>
        </w:rPr>
        <w:t xml:space="preserve">after the team who received the keys </w:t>
      </w:r>
      <w:r w:rsidRPr="00141FDB">
        <w:rPr>
          <w:rFonts w:ascii="Arial" w:hAnsi="Arial" w:cs="Arial"/>
          <w:sz w:val="18"/>
        </w:rPr>
        <w:t>(</w:t>
      </w:r>
      <w:r w:rsidR="00DB6F38" w:rsidRPr="00141FDB">
        <w:rPr>
          <w:rFonts w:ascii="Arial" w:hAnsi="Arial" w:cs="Arial"/>
          <w:sz w:val="18"/>
        </w:rPr>
        <w:t xml:space="preserve">i.e. </w:t>
      </w:r>
      <w:r w:rsidRPr="00141FDB">
        <w:rPr>
          <w:rFonts w:ascii="Arial" w:hAnsi="Arial" w:cs="Arial"/>
          <w:sz w:val="18"/>
        </w:rPr>
        <w:t xml:space="preserve">last practice of the night), </w:t>
      </w:r>
      <w:r w:rsidR="00DB6F38" w:rsidRPr="00141FDB">
        <w:rPr>
          <w:rFonts w:ascii="Arial" w:hAnsi="Arial" w:cs="Arial"/>
          <w:sz w:val="18"/>
        </w:rPr>
        <w:t xml:space="preserve">the coach will </w:t>
      </w:r>
      <w:r w:rsidRPr="00141FDB">
        <w:rPr>
          <w:rFonts w:ascii="Arial" w:hAnsi="Arial" w:cs="Arial"/>
          <w:sz w:val="18"/>
        </w:rPr>
        <w:t>complete the “Shut Down KAC” instructions in the supply room and drop the keys off in the mail slot of the Parish Office.</w:t>
      </w:r>
    </w:p>
    <w:p w:rsidR="00E94D54" w:rsidRPr="00141FDB" w:rsidRDefault="00E94D54" w:rsidP="00E94D54">
      <w:pPr>
        <w:spacing w:after="0" w:line="240" w:lineRule="auto"/>
        <w:rPr>
          <w:rFonts w:ascii="Arial" w:hAnsi="Arial" w:cs="Arial"/>
          <w:sz w:val="18"/>
        </w:rPr>
      </w:pPr>
    </w:p>
    <w:p w:rsidR="00E94D54" w:rsidRPr="00141FDB" w:rsidRDefault="00E94D54" w:rsidP="00DB6F38">
      <w:pPr>
        <w:pStyle w:val="ListParagraph"/>
        <w:numPr>
          <w:ilvl w:val="0"/>
          <w:numId w:val="1"/>
        </w:numPr>
        <w:spacing w:after="0" w:line="240" w:lineRule="auto"/>
        <w:rPr>
          <w:rFonts w:ascii="Arial" w:hAnsi="Arial" w:cs="Arial"/>
          <w:sz w:val="18"/>
        </w:rPr>
      </w:pPr>
      <w:r w:rsidRPr="00141FDB">
        <w:rPr>
          <w:rFonts w:ascii="Arial" w:hAnsi="Arial" w:cs="Arial"/>
          <w:b/>
          <w:color w:val="003300"/>
          <w:sz w:val="18"/>
        </w:rPr>
        <w:t>PRACTICE ON WEEKENDS</w:t>
      </w:r>
      <w:r w:rsidRPr="00141FDB">
        <w:rPr>
          <w:rFonts w:ascii="Arial" w:hAnsi="Arial" w:cs="Arial"/>
          <w:sz w:val="18"/>
        </w:rPr>
        <w:t>: The parish office will be closed and will not have keys available.  Arrangements should be made with the commissioner of the sport in question to determine how a</w:t>
      </w:r>
      <w:r w:rsidR="00DB6F38" w:rsidRPr="00141FDB">
        <w:rPr>
          <w:rFonts w:ascii="Arial" w:hAnsi="Arial" w:cs="Arial"/>
          <w:sz w:val="18"/>
        </w:rPr>
        <w:t>ccess is to be gained.  If the c</w:t>
      </w:r>
      <w:r w:rsidRPr="00141FDB">
        <w:rPr>
          <w:rFonts w:ascii="Arial" w:hAnsi="Arial" w:cs="Arial"/>
          <w:sz w:val="18"/>
        </w:rPr>
        <w:t xml:space="preserve">oach obtains </w:t>
      </w:r>
      <w:r w:rsidR="00DB6F38" w:rsidRPr="00141FDB">
        <w:rPr>
          <w:rFonts w:ascii="Arial" w:hAnsi="Arial" w:cs="Arial"/>
          <w:sz w:val="18"/>
        </w:rPr>
        <w:t xml:space="preserve">a set of keys from a SBAA </w:t>
      </w:r>
      <w:r w:rsidRPr="00141FDB">
        <w:rPr>
          <w:rFonts w:ascii="Arial" w:hAnsi="Arial" w:cs="Arial"/>
          <w:sz w:val="18"/>
        </w:rPr>
        <w:t>board member to open the KAC</w:t>
      </w:r>
      <w:r w:rsidR="00DB6F38" w:rsidRPr="00141FDB">
        <w:rPr>
          <w:rFonts w:ascii="Arial" w:hAnsi="Arial" w:cs="Arial"/>
          <w:sz w:val="18"/>
        </w:rPr>
        <w:t>, arrangements should be made prior to the KAC usage to return the keys</w:t>
      </w:r>
      <w:r w:rsidRPr="00141FDB">
        <w:rPr>
          <w:rFonts w:ascii="Arial" w:hAnsi="Arial" w:cs="Arial"/>
          <w:sz w:val="18"/>
        </w:rPr>
        <w:t xml:space="preserve"> as soon as possible to the board member. </w:t>
      </w:r>
      <w:r w:rsidR="00DB6F38" w:rsidRPr="00141FDB">
        <w:rPr>
          <w:rFonts w:ascii="Arial" w:hAnsi="Arial" w:cs="Arial"/>
          <w:sz w:val="18"/>
          <w:u w:val="single"/>
        </w:rPr>
        <w:t>THESE KEYS ARE NOT TO BE TRANSFERRED TO ANOTHER COACH UNLESS ALREADY APPROVED BY THE BOARD MEMBER LENDING THE KEYS.</w:t>
      </w:r>
      <w:r w:rsidR="00DB6F38" w:rsidRPr="00141FDB">
        <w:rPr>
          <w:rFonts w:ascii="Arial" w:hAnsi="Arial" w:cs="Arial"/>
          <w:sz w:val="18"/>
        </w:rPr>
        <w:t xml:space="preserve"> It is the responsibility of each individual coach to arrange for the KAC to be opened for their practice. </w:t>
      </w:r>
    </w:p>
    <w:p w:rsidR="00E94D54" w:rsidRPr="00141FDB" w:rsidRDefault="00E94D54" w:rsidP="00E94D54">
      <w:pPr>
        <w:spacing w:after="0" w:line="240" w:lineRule="auto"/>
        <w:rPr>
          <w:rFonts w:ascii="Arial" w:hAnsi="Arial" w:cs="Arial"/>
          <w:sz w:val="18"/>
        </w:rPr>
      </w:pPr>
    </w:p>
    <w:p w:rsidR="00DB6F38" w:rsidRPr="00141FDB" w:rsidRDefault="00E94D54" w:rsidP="00DB6F38">
      <w:pPr>
        <w:pStyle w:val="ListParagraph"/>
        <w:numPr>
          <w:ilvl w:val="0"/>
          <w:numId w:val="1"/>
        </w:numPr>
        <w:spacing w:after="0" w:line="240" w:lineRule="auto"/>
        <w:rPr>
          <w:rFonts w:ascii="Arial" w:hAnsi="Arial" w:cs="Arial"/>
          <w:sz w:val="18"/>
        </w:rPr>
      </w:pPr>
      <w:r w:rsidRPr="00141FDB">
        <w:rPr>
          <w:rFonts w:ascii="Arial" w:hAnsi="Arial" w:cs="Arial"/>
          <w:b/>
          <w:color w:val="003300"/>
          <w:sz w:val="18"/>
        </w:rPr>
        <w:t>EMERGENCY ACCESS</w:t>
      </w:r>
      <w:r w:rsidRPr="00141FDB">
        <w:rPr>
          <w:rFonts w:ascii="Arial" w:hAnsi="Arial" w:cs="Arial"/>
          <w:sz w:val="18"/>
        </w:rPr>
        <w:t xml:space="preserve">:  </w:t>
      </w:r>
      <w:r w:rsidR="00DB6F38" w:rsidRPr="00141FDB">
        <w:rPr>
          <w:rFonts w:ascii="Arial" w:hAnsi="Arial" w:cs="Arial"/>
          <w:sz w:val="18"/>
        </w:rPr>
        <w:t>If</w:t>
      </w:r>
      <w:r w:rsidRPr="00141FDB">
        <w:rPr>
          <w:rFonts w:ascii="Arial" w:hAnsi="Arial" w:cs="Arial"/>
          <w:sz w:val="18"/>
        </w:rPr>
        <w:t xml:space="preserve"> emergency access to the KAC</w:t>
      </w:r>
      <w:r w:rsidR="00DB6F38" w:rsidRPr="00141FDB">
        <w:rPr>
          <w:rFonts w:ascii="Arial" w:hAnsi="Arial" w:cs="Arial"/>
          <w:sz w:val="18"/>
        </w:rPr>
        <w:t xml:space="preserve"> is</w:t>
      </w:r>
      <w:r w:rsidRPr="00141FDB">
        <w:rPr>
          <w:rFonts w:ascii="Arial" w:hAnsi="Arial" w:cs="Arial"/>
          <w:sz w:val="18"/>
        </w:rPr>
        <w:t xml:space="preserve"> necessary</w:t>
      </w:r>
      <w:r w:rsidR="00DB6F38" w:rsidRPr="00141FDB">
        <w:rPr>
          <w:rFonts w:ascii="Arial" w:hAnsi="Arial" w:cs="Arial"/>
          <w:sz w:val="18"/>
        </w:rPr>
        <w:t xml:space="preserve">, </w:t>
      </w:r>
      <w:r w:rsidRPr="00141FDB">
        <w:rPr>
          <w:rFonts w:ascii="Arial" w:hAnsi="Arial" w:cs="Arial"/>
          <w:sz w:val="18"/>
        </w:rPr>
        <w:t xml:space="preserve">arrangements should be made with the commissioner of the sport in question to determine how access is to be gained.  If the coordinator cannot be reached, </w:t>
      </w:r>
      <w:r w:rsidR="00DB6F38" w:rsidRPr="00141FDB">
        <w:rPr>
          <w:rFonts w:ascii="Arial" w:hAnsi="Arial" w:cs="Arial"/>
          <w:sz w:val="18"/>
        </w:rPr>
        <w:t xml:space="preserve">please </w:t>
      </w:r>
      <w:r w:rsidRPr="00141FDB">
        <w:rPr>
          <w:rFonts w:ascii="Arial" w:hAnsi="Arial" w:cs="Arial"/>
          <w:sz w:val="18"/>
        </w:rPr>
        <w:t xml:space="preserve">contact </w:t>
      </w:r>
      <w:r w:rsidR="00DB6F38" w:rsidRPr="00141FDB">
        <w:rPr>
          <w:rFonts w:ascii="Arial" w:hAnsi="Arial" w:cs="Arial"/>
          <w:sz w:val="18"/>
        </w:rPr>
        <w:t>one of the following individuals:</w:t>
      </w:r>
    </w:p>
    <w:p w:rsidR="00DB6F38" w:rsidRPr="00141FDB" w:rsidRDefault="00DB6F38" w:rsidP="00DB6F38">
      <w:pPr>
        <w:pStyle w:val="ListParagraph"/>
        <w:spacing w:after="0" w:line="240" w:lineRule="auto"/>
        <w:rPr>
          <w:rFonts w:ascii="Arial" w:hAnsi="Arial" w:cs="Arial"/>
          <w:sz w:val="18"/>
        </w:rPr>
      </w:pPr>
    </w:p>
    <w:p w:rsidR="00DB6F38" w:rsidRPr="00141FDB" w:rsidRDefault="00DB6F38" w:rsidP="00DB6F38">
      <w:pPr>
        <w:pStyle w:val="ListParagraph"/>
        <w:spacing w:after="0" w:line="240" w:lineRule="auto"/>
        <w:rPr>
          <w:rFonts w:ascii="Arial" w:hAnsi="Arial" w:cs="Arial"/>
          <w:sz w:val="18"/>
        </w:rPr>
      </w:pPr>
      <w:r w:rsidRPr="00141FDB">
        <w:rPr>
          <w:rFonts w:ascii="Arial" w:hAnsi="Arial" w:cs="Arial"/>
          <w:sz w:val="18"/>
        </w:rPr>
        <w:t xml:space="preserve">Jerry Yox </w:t>
      </w:r>
      <w:r w:rsidRPr="00141FDB">
        <w:rPr>
          <w:rFonts w:ascii="Arial" w:hAnsi="Arial" w:cs="Arial"/>
          <w:sz w:val="18"/>
        </w:rPr>
        <w:tab/>
      </w:r>
      <w:r w:rsidRPr="00141FDB">
        <w:rPr>
          <w:rFonts w:ascii="Arial" w:hAnsi="Arial" w:cs="Arial"/>
          <w:sz w:val="18"/>
        </w:rPr>
        <w:tab/>
      </w:r>
      <w:r w:rsidRPr="00141FDB">
        <w:rPr>
          <w:rFonts w:ascii="Arial" w:hAnsi="Arial" w:cs="Arial"/>
          <w:sz w:val="18"/>
        </w:rPr>
        <w:tab/>
        <w:t>(513) 615-0461 or (513) 742-8269</w:t>
      </w:r>
      <w:bookmarkStart w:id="0" w:name="_GoBack"/>
      <w:bookmarkEnd w:id="0"/>
    </w:p>
    <w:p w:rsidR="00DB6F38" w:rsidRPr="00141FDB" w:rsidRDefault="00DB6F38" w:rsidP="00DB6F38">
      <w:pPr>
        <w:pStyle w:val="ListParagraph"/>
        <w:spacing w:after="0" w:line="240" w:lineRule="auto"/>
        <w:rPr>
          <w:rFonts w:ascii="Arial" w:hAnsi="Arial" w:cs="Arial"/>
          <w:sz w:val="18"/>
        </w:rPr>
      </w:pPr>
      <w:r w:rsidRPr="00141FDB">
        <w:rPr>
          <w:rFonts w:ascii="Arial" w:hAnsi="Arial" w:cs="Arial"/>
          <w:sz w:val="18"/>
        </w:rPr>
        <w:t xml:space="preserve">Mike Hinnenkamp </w:t>
      </w:r>
      <w:r w:rsidRPr="00141FDB">
        <w:rPr>
          <w:rFonts w:ascii="Arial" w:hAnsi="Arial" w:cs="Arial"/>
          <w:sz w:val="18"/>
        </w:rPr>
        <w:tab/>
      </w:r>
      <w:r w:rsidRPr="00141FDB">
        <w:rPr>
          <w:rFonts w:ascii="Arial" w:hAnsi="Arial" w:cs="Arial"/>
          <w:sz w:val="18"/>
        </w:rPr>
        <w:tab/>
        <w:t xml:space="preserve">(513) </w:t>
      </w:r>
      <w:r w:rsidR="000F616D">
        <w:rPr>
          <w:rFonts w:ascii="Arial" w:hAnsi="Arial" w:cs="Arial"/>
          <w:sz w:val="18"/>
        </w:rPr>
        <w:t>771-7323</w:t>
      </w:r>
      <w:r w:rsidRPr="00141FDB">
        <w:rPr>
          <w:rFonts w:ascii="Arial" w:hAnsi="Arial" w:cs="Arial"/>
          <w:sz w:val="18"/>
        </w:rPr>
        <w:t xml:space="preserve"> </w:t>
      </w:r>
    </w:p>
    <w:p w:rsidR="00DB6F38" w:rsidRPr="00141FDB" w:rsidRDefault="00DB6F38" w:rsidP="00DB6F38">
      <w:pPr>
        <w:pStyle w:val="ListParagraph"/>
        <w:spacing w:after="0" w:line="240" w:lineRule="auto"/>
        <w:rPr>
          <w:rFonts w:ascii="Arial" w:hAnsi="Arial" w:cs="Arial"/>
          <w:sz w:val="18"/>
        </w:rPr>
      </w:pPr>
      <w:r w:rsidRPr="00141FDB">
        <w:rPr>
          <w:rFonts w:ascii="Arial" w:hAnsi="Arial" w:cs="Arial"/>
          <w:sz w:val="18"/>
        </w:rPr>
        <w:t xml:space="preserve">AJ Johnson </w:t>
      </w:r>
      <w:r w:rsidRPr="00141FDB">
        <w:rPr>
          <w:rFonts w:ascii="Arial" w:hAnsi="Arial" w:cs="Arial"/>
          <w:sz w:val="18"/>
        </w:rPr>
        <w:tab/>
      </w:r>
      <w:r w:rsidRPr="00141FDB">
        <w:rPr>
          <w:rFonts w:ascii="Arial" w:hAnsi="Arial" w:cs="Arial"/>
          <w:sz w:val="18"/>
        </w:rPr>
        <w:tab/>
      </w:r>
      <w:r w:rsidRPr="00141FDB">
        <w:rPr>
          <w:rFonts w:ascii="Arial" w:hAnsi="Arial" w:cs="Arial"/>
          <w:sz w:val="18"/>
        </w:rPr>
        <w:tab/>
        <w:t>(513) 578-1252</w:t>
      </w:r>
    </w:p>
    <w:p w:rsidR="00DB6F38" w:rsidRPr="00141FDB" w:rsidRDefault="00DB6F38" w:rsidP="00DB6F38">
      <w:pPr>
        <w:pStyle w:val="ListParagraph"/>
        <w:spacing w:after="0" w:line="240" w:lineRule="auto"/>
        <w:rPr>
          <w:rFonts w:ascii="Arial" w:hAnsi="Arial" w:cs="Arial"/>
          <w:sz w:val="18"/>
        </w:rPr>
      </w:pPr>
    </w:p>
    <w:p w:rsidR="00DB6F38" w:rsidRPr="00141FDB" w:rsidRDefault="00141FDB" w:rsidP="00351480">
      <w:pPr>
        <w:pStyle w:val="ListParagraph"/>
        <w:spacing w:after="0" w:line="240" w:lineRule="auto"/>
        <w:ind w:left="0"/>
        <w:rPr>
          <w:rFonts w:ascii="Arial" w:hAnsi="Arial" w:cs="Arial"/>
          <w:b/>
          <w:color w:val="003300"/>
          <w:sz w:val="18"/>
          <w:u w:val="single"/>
        </w:rPr>
      </w:pPr>
      <w:r w:rsidRPr="00141FDB">
        <w:rPr>
          <w:rFonts w:ascii="Arial" w:hAnsi="Arial" w:cs="Arial"/>
          <w:b/>
          <w:color w:val="003300"/>
          <w:sz w:val="18"/>
          <w:highlight w:val="yellow"/>
          <w:u w:val="single"/>
        </w:rPr>
        <w:t>Coaches Responsibilities</w:t>
      </w:r>
    </w:p>
    <w:p w:rsidR="00DB6F38" w:rsidRPr="00141FDB" w:rsidRDefault="00DB6F38" w:rsidP="00351480">
      <w:pPr>
        <w:pStyle w:val="ListParagraph"/>
        <w:spacing w:after="0" w:line="240" w:lineRule="auto"/>
        <w:ind w:left="0"/>
        <w:rPr>
          <w:rFonts w:ascii="Arial" w:hAnsi="Arial" w:cs="Arial"/>
          <w:sz w:val="18"/>
        </w:rPr>
      </w:pPr>
    </w:p>
    <w:p w:rsidR="00DB6F38" w:rsidRDefault="00DB6F38" w:rsidP="00351480">
      <w:pPr>
        <w:pStyle w:val="ListParagraph"/>
        <w:spacing w:after="0" w:line="240" w:lineRule="auto"/>
        <w:ind w:left="0"/>
        <w:rPr>
          <w:rFonts w:ascii="Arial" w:hAnsi="Arial" w:cs="Arial"/>
          <w:sz w:val="18"/>
        </w:rPr>
      </w:pPr>
      <w:r w:rsidRPr="00141FDB">
        <w:rPr>
          <w:rFonts w:ascii="Arial" w:hAnsi="Arial" w:cs="Arial"/>
          <w:sz w:val="18"/>
        </w:rPr>
        <w:t>After gaining access to the KAC, coaches shall be responsible for the following during their practice:</w:t>
      </w:r>
    </w:p>
    <w:p w:rsidR="00141FDB" w:rsidRPr="00141FDB" w:rsidRDefault="00141FDB" w:rsidP="00351480">
      <w:pPr>
        <w:pStyle w:val="ListParagraph"/>
        <w:spacing w:after="0" w:line="240" w:lineRule="auto"/>
        <w:ind w:left="0"/>
        <w:rPr>
          <w:rFonts w:ascii="Arial" w:hAnsi="Arial" w:cs="Arial"/>
          <w:sz w:val="18"/>
        </w:rPr>
      </w:pP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Enter from side door – near the concession area.</w:t>
      </w:r>
      <w:r w:rsidR="00037359">
        <w:rPr>
          <w:rFonts w:ascii="Arial" w:hAnsi="Arial" w:cs="Arial"/>
          <w:sz w:val="18"/>
        </w:rPr>
        <w:t xml:space="preserve"> (This door is down the driveway ending at the SE corner of the KAC)</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Turn on</w:t>
      </w:r>
      <w:r w:rsidR="00037359">
        <w:rPr>
          <w:rFonts w:ascii="Arial" w:hAnsi="Arial" w:cs="Arial"/>
          <w:sz w:val="18"/>
        </w:rPr>
        <w:t xml:space="preserve"> gym lights located in the storage room to the left of the stage (when facing stage). The light switches are on the right hand side. </w:t>
      </w:r>
      <w:r w:rsidRPr="00141FDB">
        <w:rPr>
          <w:rFonts w:ascii="Arial" w:hAnsi="Arial" w:cs="Arial"/>
          <w:sz w:val="18"/>
        </w:rPr>
        <w:t xml:space="preserve">Be sure to turn on </w:t>
      </w:r>
      <w:r w:rsidR="00037359">
        <w:rPr>
          <w:rFonts w:ascii="Arial" w:hAnsi="Arial" w:cs="Arial"/>
          <w:sz w:val="18"/>
        </w:rPr>
        <w:t xml:space="preserve">the </w:t>
      </w:r>
      <w:r w:rsidRPr="00141FDB">
        <w:rPr>
          <w:rFonts w:ascii="Arial" w:hAnsi="Arial" w:cs="Arial"/>
          <w:sz w:val="18"/>
        </w:rPr>
        <w:t>switches in the proper order – turn on switch marked “first” then the one marked “second”.</w:t>
      </w:r>
    </w:p>
    <w:p w:rsidR="00DB6F38" w:rsidRPr="00141FDB" w:rsidRDefault="00037359" w:rsidP="00037359">
      <w:pPr>
        <w:pStyle w:val="ListParagraph"/>
        <w:numPr>
          <w:ilvl w:val="0"/>
          <w:numId w:val="3"/>
        </w:numPr>
        <w:spacing w:after="0" w:line="240" w:lineRule="auto"/>
        <w:ind w:left="810" w:hanging="450"/>
        <w:rPr>
          <w:rFonts w:ascii="Arial" w:hAnsi="Arial" w:cs="Arial"/>
          <w:sz w:val="18"/>
        </w:rPr>
      </w:pPr>
      <w:r>
        <w:rPr>
          <w:rFonts w:ascii="Arial" w:hAnsi="Arial" w:cs="Arial"/>
          <w:sz w:val="18"/>
        </w:rPr>
        <w:t>Check the g</w:t>
      </w:r>
      <w:r w:rsidR="00DB6F38" w:rsidRPr="00141FDB">
        <w:rPr>
          <w:rFonts w:ascii="Arial" w:hAnsi="Arial" w:cs="Arial"/>
          <w:sz w:val="18"/>
        </w:rPr>
        <w:t xml:space="preserve">ym to assess </w:t>
      </w:r>
      <w:r>
        <w:rPr>
          <w:rFonts w:ascii="Arial" w:hAnsi="Arial" w:cs="Arial"/>
          <w:sz w:val="18"/>
        </w:rPr>
        <w:t xml:space="preserve">for </w:t>
      </w:r>
      <w:r w:rsidR="00DB6F38" w:rsidRPr="00141FDB">
        <w:rPr>
          <w:rFonts w:ascii="Arial" w:hAnsi="Arial" w:cs="Arial"/>
          <w:sz w:val="18"/>
        </w:rPr>
        <w:t>cleanliness</w:t>
      </w:r>
      <w:r>
        <w:rPr>
          <w:rFonts w:ascii="Arial" w:hAnsi="Arial" w:cs="Arial"/>
          <w:sz w:val="18"/>
        </w:rPr>
        <w:t xml:space="preserve">, </w:t>
      </w:r>
      <w:r w:rsidR="00DB6F38" w:rsidRPr="00141FDB">
        <w:rPr>
          <w:rFonts w:ascii="Arial" w:hAnsi="Arial" w:cs="Arial"/>
          <w:sz w:val="18"/>
        </w:rPr>
        <w:t>damage or things out of the ordinary.  If anything is</w:t>
      </w:r>
      <w:r>
        <w:rPr>
          <w:rFonts w:ascii="Arial" w:hAnsi="Arial" w:cs="Arial"/>
          <w:sz w:val="18"/>
        </w:rPr>
        <w:t xml:space="preserve"> noticed, contact and report the issue(s)</w:t>
      </w:r>
      <w:r w:rsidR="00DB6F38" w:rsidRPr="00141FDB">
        <w:rPr>
          <w:rFonts w:ascii="Arial" w:hAnsi="Arial" w:cs="Arial"/>
          <w:sz w:val="18"/>
        </w:rPr>
        <w:t xml:space="preserve"> to the Commissioner </w:t>
      </w:r>
      <w:r>
        <w:rPr>
          <w:rFonts w:ascii="Arial" w:hAnsi="Arial" w:cs="Arial"/>
          <w:sz w:val="18"/>
        </w:rPr>
        <w:t>immediately</w:t>
      </w:r>
      <w:r w:rsidR="00DB6F38" w:rsidRPr="00141FDB">
        <w:rPr>
          <w:rFonts w:ascii="Arial" w:hAnsi="Arial" w:cs="Arial"/>
          <w:sz w:val="18"/>
        </w:rPr>
        <w:t xml:space="preserve">.  Determine if you are the final practice of the day and confirm with the other </w:t>
      </w:r>
      <w:r>
        <w:rPr>
          <w:rFonts w:ascii="Arial" w:hAnsi="Arial" w:cs="Arial"/>
          <w:sz w:val="18"/>
        </w:rPr>
        <w:t>c</w:t>
      </w:r>
      <w:r w:rsidR="00DB6F38" w:rsidRPr="00141FDB">
        <w:rPr>
          <w:rFonts w:ascii="Arial" w:hAnsi="Arial" w:cs="Arial"/>
          <w:sz w:val="18"/>
        </w:rPr>
        <w:t>oach, if you are sharing the gym, to ensure the proper procedures are followed for passing the keys or closing the KAC.</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Ensure that you</w:t>
      </w:r>
      <w:r w:rsidR="00037359">
        <w:rPr>
          <w:rFonts w:ascii="Arial" w:hAnsi="Arial" w:cs="Arial"/>
          <w:sz w:val="18"/>
        </w:rPr>
        <w:t>r</w:t>
      </w:r>
      <w:r w:rsidRPr="00141FDB">
        <w:rPr>
          <w:rFonts w:ascii="Arial" w:hAnsi="Arial" w:cs="Arial"/>
          <w:sz w:val="18"/>
        </w:rPr>
        <w:t xml:space="preserve"> players have brought only water to drink at practice.  No sports drinks or food should be brought into a practice.</w:t>
      </w:r>
      <w:r w:rsidR="00037359">
        <w:rPr>
          <w:rFonts w:ascii="Arial" w:hAnsi="Arial" w:cs="Arial"/>
          <w:sz w:val="18"/>
        </w:rPr>
        <w:t xml:space="preserve"> (The dye in the drinks, especially red colored drinks, will stain the gym floor)</w:t>
      </w:r>
    </w:p>
    <w:p w:rsidR="00561C23" w:rsidRDefault="00DB6F38" w:rsidP="00037359">
      <w:pPr>
        <w:pStyle w:val="ListParagraph"/>
        <w:numPr>
          <w:ilvl w:val="0"/>
          <w:numId w:val="3"/>
        </w:numPr>
        <w:spacing w:after="0" w:line="240" w:lineRule="auto"/>
        <w:ind w:left="810" w:hanging="450"/>
        <w:rPr>
          <w:rFonts w:ascii="Arial" w:hAnsi="Arial" w:cs="Arial"/>
          <w:sz w:val="18"/>
        </w:rPr>
      </w:pPr>
      <w:r w:rsidRPr="00561C23">
        <w:rPr>
          <w:rFonts w:ascii="Arial" w:hAnsi="Arial" w:cs="Arial"/>
          <w:sz w:val="18"/>
        </w:rPr>
        <w:t>During games, water and cups will be provided for both benches</w:t>
      </w:r>
      <w:r w:rsidR="00037359" w:rsidRPr="00561C23">
        <w:rPr>
          <w:rFonts w:ascii="Arial" w:hAnsi="Arial" w:cs="Arial"/>
          <w:sz w:val="18"/>
        </w:rPr>
        <w:t xml:space="preserve">. </w:t>
      </w:r>
    </w:p>
    <w:p w:rsidR="00DB6F38" w:rsidRPr="00561C23" w:rsidRDefault="00DB6F38" w:rsidP="00037359">
      <w:pPr>
        <w:pStyle w:val="ListParagraph"/>
        <w:numPr>
          <w:ilvl w:val="0"/>
          <w:numId w:val="3"/>
        </w:numPr>
        <w:spacing w:after="0" w:line="240" w:lineRule="auto"/>
        <w:ind w:left="810" w:hanging="450"/>
        <w:rPr>
          <w:rFonts w:ascii="Arial" w:hAnsi="Arial" w:cs="Arial"/>
          <w:sz w:val="18"/>
        </w:rPr>
      </w:pPr>
      <w:r w:rsidRPr="00561C23">
        <w:rPr>
          <w:rFonts w:ascii="Arial" w:hAnsi="Arial" w:cs="Arial"/>
          <w:sz w:val="18"/>
        </w:rPr>
        <w:t xml:space="preserve">During other games, inform your players not to go onto the floor during time outs, quarter breaks, halftime </w:t>
      </w:r>
      <w:r w:rsidR="00561C23">
        <w:rPr>
          <w:rFonts w:ascii="Arial" w:hAnsi="Arial" w:cs="Arial"/>
          <w:sz w:val="18"/>
        </w:rPr>
        <w:t>or</w:t>
      </w:r>
      <w:r w:rsidRPr="00561C23">
        <w:rPr>
          <w:rFonts w:ascii="Arial" w:hAnsi="Arial" w:cs="Arial"/>
          <w:sz w:val="18"/>
        </w:rPr>
        <w:t xml:space="preserve"> between games.  During your game, politely ask the referees to enforce this rule during your game and the other games they are refereeing at the KAC. </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If your players use the changing</w:t>
      </w:r>
      <w:r w:rsidR="00561C23">
        <w:rPr>
          <w:rFonts w:ascii="Arial" w:hAnsi="Arial" w:cs="Arial"/>
          <w:sz w:val="18"/>
        </w:rPr>
        <w:t xml:space="preserve"> rooms or stage area to change, </w:t>
      </w:r>
      <w:r w:rsidRPr="00141FDB">
        <w:rPr>
          <w:rFonts w:ascii="Arial" w:hAnsi="Arial" w:cs="Arial"/>
          <w:sz w:val="18"/>
        </w:rPr>
        <w:t>check the rooms or area to ensure they are empty of belongings, clean and not damaged in any way.</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Keep all your players out of all of the stor</w:t>
      </w:r>
      <w:r w:rsidR="00561C23">
        <w:rPr>
          <w:rFonts w:ascii="Arial" w:hAnsi="Arial" w:cs="Arial"/>
          <w:sz w:val="18"/>
        </w:rPr>
        <w:t>age and equipment rooms.  Only coaches and v</w:t>
      </w:r>
      <w:r w:rsidRPr="00141FDB">
        <w:rPr>
          <w:rFonts w:ascii="Arial" w:hAnsi="Arial" w:cs="Arial"/>
          <w:sz w:val="18"/>
        </w:rPr>
        <w:t>olunteers should enter these areas</w:t>
      </w:r>
      <w:r w:rsidR="00561C23">
        <w:rPr>
          <w:rFonts w:ascii="Arial" w:hAnsi="Arial" w:cs="Arial"/>
          <w:sz w:val="18"/>
        </w:rPr>
        <w:t>.</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 xml:space="preserve">Do not let your players bounce balls of the walls, shoot on baskets that are not down or put their feet on the wall matts. </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If no other team is following you</w:t>
      </w:r>
      <w:r w:rsidR="00561C23">
        <w:rPr>
          <w:rFonts w:ascii="Arial" w:hAnsi="Arial" w:cs="Arial"/>
          <w:sz w:val="18"/>
        </w:rPr>
        <w:t>r</w:t>
      </w:r>
      <w:r w:rsidRPr="00141FDB">
        <w:rPr>
          <w:rFonts w:ascii="Arial" w:hAnsi="Arial" w:cs="Arial"/>
          <w:sz w:val="18"/>
        </w:rPr>
        <w:t xml:space="preserve"> practice, ensure that all trash is picked up and </w:t>
      </w:r>
      <w:r w:rsidR="00561C23">
        <w:rPr>
          <w:rFonts w:ascii="Arial" w:hAnsi="Arial" w:cs="Arial"/>
          <w:sz w:val="18"/>
        </w:rPr>
        <w:t>the KAC is left as you found it</w:t>
      </w:r>
      <w:r w:rsidR="00023BEB">
        <w:rPr>
          <w:rFonts w:ascii="Arial" w:hAnsi="Arial" w:cs="Arial"/>
          <w:sz w:val="18"/>
        </w:rPr>
        <w:t>.</w:t>
      </w:r>
    </w:p>
    <w:p w:rsidR="00DB6F38" w:rsidRPr="00141FDB" w:rsidRDefault="00561C23" w:rsidP="00037359">
      <w:pPr>
        <w:pStyle w:val="ListParagraph"/>
        <w:numPr>
          <w:ilvl w:val="0"/>
          <w:numId w:val="3"/>
        </w:numPr>
        <w:spacing w:after="0" w:line="240" w:lineRule="auto"/>
        <w:ind w:left="810" w:hanging="450"/>
        <w:rPr>
          <w:rFonts w:ascii="Arial" w:hAnsi="Arial" w:cs="Arial"/>
          <w:sz w:val="18"/>
        </w:rPr>
      </w:pPr>
      <w:r>
        <w:rPr>
          <w:rFonts w:ascii="Arial" w:hAnsi="Arial" w:cs="Arial"/>
          <w:sz w:val="18"/>
        </w:rPr>
        <w:t xml:space="preserve">Check the bathrooms and clean/sweep </w:t>
      </w:r>
      <w:r w:rsidR="00DB6F38" w:rsidRPr="00141FDB">
        <w:rPr>
          <w:rFonts w:ascii="Arial" w:hAnsi="Arial" w:cs="Arial"/>
          <w:sz w:val="18"/>
        </w:rPr>
        <w:t>the floor.</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Take down any equipment used for the practice and return to the p</w:t>
      </w:r>
      <w:r w:rsidR="00561C23">
        <w:rPr>
          <w:rFonts w:ascii="Arial" w:hAnsi="Arial" w:cs="Arial"/>
          <w:sz w:val="18"/>
        </w:rPr>
        <w:t>r</w:t>
      </w:r>
      <w:r w:rsidRPr="00141FDB">
        <w:rPr>
          <w:rFonts w:ascii="Arial" w:hAnsi="Arial" w:cs="Arial"/>
          <w:sz w:val="18"/>
        </w:rPr>
        <w:t>oper storage area.</w:t>
      </w:r>
    </w:p>
    <w:p w:rsidR="00DB6F38" w:rsidRPr="00141FDB" w:rsidRDefault="00DB6F38" w:rsidP="00037359">
      <w:pPr>
        <w:pStyle w:val="ListParagraph"/>
        <w:numPr>
          <w:ilvl w:val="0"/>
          <w:numId w:val="3"/>
        </w:numPr>
        <w:spacing w:after="0" w:line="240" w:lineRule="auto"/>
        <w:ind w:left="810" w:hanging="450"/>
        <w:rPr>
          <w:rFonts w:ascii="Arial" w:hAnsi="Arial" w:cs="Arial"/>
          <w:sz w:val="18"/>
        </w:rPr>
      </w:pPr>
      <w:r w:rsidRPr="00141FDB">
        <w:rPr>
          <w:rFonts w:ascii="Arial" w:hAnsi="Arial" w:cs="Arial"/>
          <w:sz w:val="18"/>
        </w:rPr>
        <w:t>Shut off</w:t>
      </w:r>
      <w:r w:rsidR="00561C23">
        <w:rPr>
          <w:rFonts w:ascii="Arial" w:hAnsi="Arial" w:cs="Arial"/>
          <w:sz w:val="18"/>
        </w:rPr>
        <w:t xml:space="preserve"> the</w:t>
      </w:r>
      <w:r w:rsidRPr="00141FDB">
        <w:rPr>
          <w:rFonts w:ascii="Arial" w:hAnsi="Arial" w:cs="Arial"/>
          <w:sz w:val="18"/>
        </w:rPr>
        <w:t xml:space="preserve"> lights in the reverse order as they were turned on – turn the ‘”second” switch off first and the “first” switch last. </w:t>
      </w:r>
    </w:p>
    <w:p w:rsidR="00DB6F38" w:rsidRPr="00141FDB" w:rsidRDefault="00561C23" w:rsidP="00037359">
      <w:pPr>
        <w:pStyle w:val="ListParagraph"/>
        <w:numPr>
          <w:ilvl w:val="0"/>
          <w:numId w:val="3"/>
        </w:numPr>
        <w:spacing w:after="0" w:line="240" w:lineRule="auto"/>
        <w:ind w:left="810" w:hanging="450"/>
        <w:rPr>
          <w:rFonts w:ascii="Arial" w:hAnsi="Arial" w:cs="Arial"/>
          <w:sz w:val="18"/>
        </w:rPr>
      </w:pPr>
      <w:r>
        <w:rPr>
          <w:rFonts w:ascii="Arial" w:hAnsi="Arial" w:cs="Arial"/>
          <w:sz w:val="18"/>
        </w:rPr>
        <w:t>Lock all doors (</w:t>
      </w:r>
      <w:r w:rsidR="00DB6F38" w:rsidRPr="00141FDB">
        <w:rPr>
          <w:rFonts w:ascii="Arial" w:hAnsi="Arial" w:cs="Arial"/>
          <w:sz w:val="18"/>
        </w:rPr>
        <w:t>make sure they catch their locking devices</w:t>
      </w:r>
      <w:r>
        <w:rPr>
          <w:rFonts w:ascii="Arial" w:hAnsi="Arial" w:cs="Arial"/>
          <w:sz w:val="18"/>
        </w:rPr>
        <w:t xml:space="preserve"> securely) </w:t>
      </w:r>
      <w:r w:rsidR="00DB6F38" w:rsidRPr="00141FDB">
        <w:rPr>
          <w:rFonts w:ascii="Arial" w:hAnsi="Arial" w:cs="Arial"/>
          <w:sz w:val="18"/>
        </w:rPr>
        <w:t xml:space="preserve">and return keys to </w:t>
      </w:r>
      <w:r>
        <w:rPr>
          <w:rFonts w:ascii="Arial" w:hAnsi="Arial" w:cs="Arial"/>
          <w:sz w:val="18"/>
        </w:rPr>
        <w:t xml:space="preserve">the </w:t>
      </w:r>
      <w:r w:rsidR="00DB6F38" w:rsidRPr="00141FDB">
        <w:rPr>
          <w:rFonts w:ascii="Arial" w:hAnsi="Arial" w:cs="Arial"/>
          <w:sz w:val="18"/>
        </w:rPr>
        <w:t>appropriate place or person as describe above.</w:t>
      </w:r>
    </w:p>
    <w:sectPr w:rsidR="00DB6F38" w:rsidRPr="00141FDB" w:rsidSect="00822A44">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0A" w:rsidRDefault="00681D0A" w:rsidP="00822A44">
      <w:pPr>
        <w:spacing w:after="0" w:line="240" w:lineRule="auto"/>
      </w:pPr>
      <w:r>
        <w:separator/>
      </w:r>
    </w:p>
  </w:endnote>
  <w:endnote w:type="continuationSeparator" w:id="0">
    <w:p w:rsidR="00681D0A" w:rsidRDefault="00681D0A" w:rsidP="0082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44" w:rsidRPr="000B2618" w:rsidRDefault="000B2618" w:rsidP="00822A44">
    <w:pPr>
      <w:pStyle w:val="Footer"/>
      <w:tabs>
        <w:tab w:val="clear" w:pos="4680"/>
        <w:tab w:val="clear" w:pos="9360"/>
      </w:tabs>
      <w:rPr>
        <w:color w:val="003300"/>
        <w:sz w:val="16"/>
      </w:rPr>
    </w:pPr>
    <w:r>
      <w:rPr>
        <w:noProof/>
      </w:rPr>
      <w:drawing>
        <wp:anchor distT="0" distB="0" distL="114300" distR="114300" simplePos="0" relativeHeight="251659264" behindDoc="0" locked="0" layoutInCell="1" allowOverlap="1" wp14:anchorId="0D56321C" wp14:editId="3ECD0888">
          <wp:simplePos x="0" y="0"/>
          <wp:positionH relativeFrom="column">
            <wp:posOffset>3086100</wp:posOffset>
          </wp:positionH>
          <wp:positionV relativeFrom="paragraph">
            <wp:posOffset>55880</wp:posOffset>
          </wp:positionV>
          <wp:extent cx="3473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A_Logo2.jpg"/>
                  <pic:cNvPicPr/>
                </pic:nvPicPr>
                <pic:blipFill>
                  <a:blip r:embed="rId1">
                    <a:extLst>
                      <a:ext uri="{28A0092B-C50C-407E-A947-70E740481C1C}">
                        <a14:useLocalDpi xmlns:a14="http://schemas.microsoft.com/office/drawing/2010/main" val="0"/>
                      </a:ext>
                    </a:extLst>
                  </a:blip>
                  <a:stretch>
                    <a:fillRect/>
                  </a:stretch>
                </pic:blipFill>
                <pic:spPr>
                  <a:xfrm>
                    <a:off x="0" y="0"/>
                    <a:ext cx="347345" cy="292100"/>
                  </a:xfrm>
                  <a:prstGeom prst="rect">
                    <a:avLst/>
                  </a:prstGeom>
                </pic:spPr>
              </pic:pic>
            </a:graphicData>
          </a:graphic>
          <wp14:sizeRelH relativeFrom="margin">
            <wp14:pctWidth>0</wp14:pctWidth>
          </wp14:sizeRelH>
          <wp14:sizeRelV relativeFrom="margin">
            <wp14:pctHeight>0</wp14:pctHeight>
          </wp14:sizeRelV>
        </wp:anchor>
      </w:drawing>
    </w:r>
    <w:r w:rsidR="008F0609" w:rsidRPr="000B2618">
      <w:rPr>
        <w:color w:val="003300"/>
        <w:sz w:val="16"/>
      </w:rPr>
      <w:t>S</w:t>
    </w:r>
    <w:r w:rsidR="00822A44" w:rsidRPr="000B2618">
      <w:rPr>
        <w:color w:val="003300"/>
        <w:sz w:val="16"/>
      </w:rPr>
      <w:t xml:space="preserve">t. Bartholomew Athletic Association                                                                                                                               </w:t>
    </w:r>
    <w:r w:rsidR="008F0609" w:rsidRPr="000B2618">
      <w:rPr>
        <w:color w:val="003300"/>
        <w:sz w:val="16"/>
      </w:rPr>
      <w:t xml:space="preserve">                                        </w:t>
    </w:r>
    <w:r w:rsidR="00822A44" w:rsidRPr="000B2618">
      <w:rPr>
        <w:color w:val="003300"/>
        <w:sz w:val="16"/>
      </w:rPr>
      <w:t xml:space="preserve">                   </w:t>
    </w:r>
    <w:hyperlink r:id="rId2" w:history="1">
      <w:r w:rsidR="00822A44" w:rsidRPr="000B2618">
        <w:rPr>
          <w:rStyle w:val="Hyperlink"/>
          <w:color w:val="003300"/>
          <w:sz w:val="16"/>
        </w:rPr>
        <w:t>www.stbartsathletics.org</w:t>
      </w:r>
    </w:hyperlink>
    <w:r w:rsidR="00822A44" w:rsidRPr="000B2618">
      <w:rPr>
        <w:color w:val="003300"/>
        <w:sz w:val="16"/>
      </w:rPr>
      <w:t xml:space="preserve"> </w:t>
    </w:r>
  </w:p>
  <w:p w:rsidR="00822A44" w:rsidRPr="000B2618" w:rsidRDefault="00822A44" w:rsidP="008F0609">
    <w:pPr>
      <w:pStyle w:val="Footer"/>
      <w:rPr>
        <w:color w:val="003300"/>
        <w:sz w:val="16"/>
      </w:rPr>
    </w:pPr>
    <w:r w:rsidRPr="000B2618">
      <w:rPr>
        <w:color w:val="003300"/>
        <w:sz w:val="16"/>
      </w:rPr>
      <w:t>9375 Winton Road</w:t>
    </w:r>
    <w:r w:rsidRPr="000B2618">
      <w:rPr>
        <w:color w:val="003300"/>
        <w:sz w:val="16"/>
      </w:rPr>
      <w:tab/>
    </w:r>
    <w:r w:rsidR="008F0609" w:rsidRPr="000B2618">
      <w:rPr>
        <w:color w:val="003300"/>
        <w:sz w:val="16"/>
      </w:rPr>
      <w:tab/>
      <w:t xml:space="preserve">                                                                                                        </w:t>
    </w:r>
    <w:hyperlink r:id="rId3" w:history="1">
      <w:r w:rsidRPr="000B2618">
        <w:rPr>
          <w:rStyle w:val="Hyperlink"/>
          <w:color w:val="003300"/>
          <w:sz w:val="16"/>
        </w:rPr>
        <w:t>panthernation@stbartsathletics.org</w:t>
      </w:r>
    </w:hyperlink>
    <w:r w:rsidRPr="000B2618">
      <w:rPr>
        <w:color w:val="003300"/>
        <w:sz w:val="16"/>
      </w:rPr>
      <w:t xml:space="preserve"> </w:t>
    </w:r>
  </w:p>
  <w:p w:rsidR="00822A44" w:rsidRDefault="00822A44">
    <w:pPr>
      <w:pStyle w:val="Footer"/>
    </w:pPr>
    <w:r w:rsidRPr="000B2618">
      <w:rPr>
        <w:color w:val="003300"/>
        <w:sz w:val="16"/>
      </w:rPr>
      <w:t>Cincinnati, OH 45231</w:t>
    </w:r>
    <w:r>
      <w:tab/>
    </w:r>
    <w:r w:rsidR="008F06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0A" w:rsidRDefault="00681D0A" w:rsidP="00822A44">
      <w:pPr>
        <w:spacing w:after="0" w:line="240" w:lineRule="auto"/>
      </w:pPr>
      <w:r>
        <w:separator/>
      </w:r>
    </w:p>
  </w:footnote>
  <w:footnote w:type="continuationSeparator" w:id="0">
    <w:p w:rsidR="00681D0A" w:rsidRDefault="00681D0A" w:rsidP="0082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44" w:rsidRPr="000B2618" w:rsidRDefault="008F0609">
    <w:pPr>
      <w:pStyle w:val="Header"/>
      <w:rPr>
        <w:rFonts w:ascii="Arial Black" w:hAnsi="Arial Black"/>
        <w:b/>
        <w:i/>
        <w:color w:val="003300"/>
        <w:sz w:val="36"/>
        <w14:shadow w14:blurRad="50800" w14:dist="0" w14:dir="0" w14:sx="100000" w14:sy="100000" w14:kx="0" w14:ky="0" w14:algn="tl">
          <w14:srgbClr w14:val="000000"/>
        </w14:shadow>
        <w14:textOutline w14:w="8890" w14:cap="flat" w14:cmpd="sng" w14:algn="ctr">
          <w14:solidFill>
            <w14:srgbClr w14:val="FFC000"/>
          </w14:solidFill>
          <w14:prstDash w14:val="solid"/>
          <w14:miter w14:lim="0"/>
        </w14:textOutline>
      </w:rPr>
    </w:pPr>
    <w:r w:rsidRPr="000B2618">
      <w:rPr>
        <w:rFonts w:ascii="Arial Black" w:hAnsi="Arial Black"/>
        <w:b/>
        <w:i/>
        <w:noProof/>
        <w:color w:val="00330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drawing>
        <wp:anchor distT="0" distB="0" distL="114300" distR="114300" simplePos="0" relativeHeight="251658240" behindDoc="0" locked="0" layoutInCell="1" allowOverlap="1" wp14:anchorId="79C2B3A9" wp14:editId="3D735A26">
          <wp:simplePos x="0" y="0"/>
          <wp:positionH relativeFrom="column">
            <wp:posOffset>5977890</wp:posOffset>
          </wp:positionH>
          <wp:positionV relativeFrom="paragraph">
            <wp:posOffset>-121920</wp:posOffset>
          </wp:positionV>
          <wp:extent cx="813816" cy="704088"/>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813816" cy="704088"/>
                  </a:xfrm>
                  <a:prstGeom prst="rect">
                    <a:avLst/>
                  </a:prstGeom>
                </pic:spPr>
              </pic:pic>
            </a:graphicData>
          </a:graphic>
          <wp14:sizeRelH relativeFrom="margin">
            <wp14:pctWidth>0</wp14:pctWidth>
          </wp14:sizeRelH>
          <wp14:sizeRelV relativeFrom="margin">
            <wp14:pctHeight>0</wp14:pctHeight>
          </wp14:sizeRelV>
        </wp:anchor>
      </w:drawing>
    </w:r>
    <w:r w:rsidRPr="000B2618">
      <w:rPr>
        <w:rFonts w:ascii="Arial Black" w:hAnsi="Arial Black"/>
        <w:b/>
        <w:i/>
        <w:color w:val="00330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ST. BARTHOLOMEW ATHLETIC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CC3"/>
    <w:multiLevelType w:val="hybridMultilevel"/>
    <w:tmpl w:val="0A86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22E66"/>
    <w:multiLevelType w:val="hybridMultilevel"/>
    <w:tmpl w:val="5D10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43B47"/>
    <w:multiLevelType w:val="hybridMultilevel"/>
    <w:tmpl w:val="CD24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44"/>
    <w:rsid w:val="00023BEB"/>
    <w:rsid w:val="00037359"/>
    <w:rsid w:val="000B2618"/>
    <w:rsid w:val="000F616D"/>
    <w:rsid w:val="00141FDB"/>
    <w:rsid w:val="00197866"/>
    <w:rsid w:val="00314242"/>
    <w:rsid w:val="00351480"/>
    <w:rsid w:val="00406FF4"/>
    <w:rsid w:val="00561C23"/>
    <w:rsid w:val="0066537D"/>
    <w:rsid w:val="00681D0A"/>
    <w:rsid w:val="00822A44"/>
    <w:rsid w:val="008F0609"/>
    <w:rsid w:val="009041B8"/>
    <w:rsid w:val="00A577AC"/>
    <w:rsid w:val="00DB6F38"/>
    <w:rsid w:val="00E9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44"/>
  </w:style>
  <w:style w:type="paragraph" w:styleId="Footer">
    <w:name w:val="footer"/>
    <w:basedOn w:val="Normal"/>
    <w:link w:val="FooterChar"/>
    <w:uiPriority w:val="99"/>
    <w:unhideWhenUsed/>
    <w:rsid w:val="0082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44"/>
  </w:style>
  <w:style w:type="character" w:styleId="Hyperlink">
    <w:name w:val="Hyperlink"/>
    <w:basedOn w:val="DefaultParagraphFont"/>
    <w:uiPriority w:val="99"/>
    <w:unhideWhenUsed/>
    <w:rsid w:val="00822A44"/>
    <w:rPr>
      <w:color w:val="0000FF" w:themeColor="hyperlink"/>
      <w:u w:val="single"/>
    </w:rPr>
  </w:style>
  <w:style w:type="paragraph" w:styleId="BalloonText">
    <w:name w:val="Balloon Text"/>
    <w:basedOn w:val="Normal"/>
    <w:link w:val="BalloonTextChar"/>
    <w:uiPriority w:val="99"/>
    <w:semiHidden/>
    <w:unhideWhenUsed/>
    <w:rsid w:val="008F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09"/>
    <w:rPr>
      <w:rFonts w:ascii="Tahoma" w:hAnsi="Tahoma" w:cs="Tahoma"/>
      <w:sz w:val="16"/>
      <w:szCs w:val="16"/>
    </w:rPr>
  </w:style>
  <w:style w:type="paragraph" w:styleId="ListParagraph">
    <w:name w:val="List Paragraph"/>
    <w:basedOn w:val="Normal"/>
    <w:uiPriority w:val="34"/>
    <w:qFormat/>
    <w:rsid w:val="00E94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44"/>
  </w:style>
  <w:style w:type="paragraph" w:styleId="Footer">
    <w:name w:val="footer"/>
    <w:basedOn w:val="Normal"/>
    <w:link w:val="FooterChar"/>
    <w:uiPriority w:val="99"/>
    <w:unhideWhenUsed/>
    <w:rsid w:val="0082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44"/>
  </w:style>
  <w:style w:type="character" w:styleId="Hyperlink">
    <w:name w:val="Hyperlink"/>
    <w:basedOn w:val="DefaultParagraphFont"/>
    <w:uiPriority w:val="99"/>
    <w:unhideWhenUsed/>
    <w:rsid w:val="00822A44"/>
    <w:rPr>
      <w:color w:val="0000FF" w:themeColor="hyperlink"/>
      <w:u w:val="single"/>
    </w:rPr>
  </w:style>
  <w:style w:type="paragraph" w:styleId="BalloonText">
    <w:name w:val="Balloon Text"/>
    <w:basedOn w:val="Normal"/>
    <w:link w:val="BalloonTextChar"/>
    <w:uiPriority w:val="99"/>
    <w:semiHidden/>
    <w:unhideWhenUsed/>
    <w:rsid w:val="008F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09"/>
    <w:rPr>
      <w:rFonts w:ascii="Tahoma" w:hAnsi="Tahoma" w:cs="Tahoma"/>
      <w:sz w:val="16"/>
      <w:szCs w:val="16"/>
    </w:rPr>
  </w:style>
  <w:style w:type="paragraph" w:styleId="ListParagraph">
    <w:name w:val="List Paragraph"/>
    <w:basedOn w:val="Normal"/>
    <w:uiPriority w:val="34"/>
    <w:qFormat/>
    <w:rsid w:val="00E9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nthernation@stbartsathletics.org" TargetMode="External"/><Relationship Id="rId2" Type="http://schemas.openxmlformats.org/officeDocument/2006/relationships/hyperlink" Target="http://www.stbartsathletics.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Andrew J</dc:creator>
  <cp:lastModifiedBy>Johnson, Andrew J</cp:lastModifiedBy>
  <cp:revision>5</cp:revision>
  <cp:lastPrinted>2014-10-16T17:24:00Z</cp:lastPrinted>
  <dcterms:created xsi:type="dcterms:W3CDTF">2014-10-16T17:23:00Z</dcterms:created>
  <dcterms:modified xsi:type="dcterms:W3CDTF">2014-10-31T15:16:00Z</dcterms:modified>
</cp:coreProperties>
</file>