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2C" w:rsidRDefault="008A0F2C" w:rsidP="008A0F2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Q &amp; A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Here are some questions parents ask us on a regular basis. If you have a question that isn’t answered here, you can send an e-mail to </w:t>
      </w:r>
      <w:r w:rsidRPr="008A0F2C">
        <w:rPr>
          <w:rFonts w:ascii="ArialMT" w:hAnsi="ArialMT" w:cs="ArialMT"/>
          <w:sz w:val="24"/>
          <w:szCs w:val="24"/>
          <w:highlight w:val="yellow"/>
        </w:rPr>
        <w:t>admin@moorparkayso.org</w:t>
      </w:r>
      <w:r>
        <w:rPr>
          <w:rFonts w:ascii="ArialMT" w:hAnsi="ArialMT" w:cs="ArialMT"/>
          <w:sz w:val="24"/>
          <w:szCs w:val="24"/>
        </w:rPr>
        <w:t xml:space="preserve"> and we’ll respond to you shortly.</w:t>
      </w:r>
    </w:p>
    <w:p w:rsidR="008A0F2C" w:rsidRDefault="008A0F2C" w:rsidP="008A0F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What do the registration fees cover?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Registration fees cover a portion of the costs to run our program (field charges, equipment).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large portion goes to the field charges from the City of Moorpark. The fee also includes a uniform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that the player keeps at the end of the season, a basic photo package and supplemental accident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insurance for AYSO-sponsored activities. You must provide your child with shoes, shin guards and a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ball.</w:t>
      </w:r>
    </w:p>
    <w:p w:rsidR="008A0F2C" w:rsidRDefault="008A0F2C" w:rsidP="008A0F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When is the soccer season?</w:t>
      </w:r>
      <w:bookmarkStart w:id="0" w:name="_GoBack"/>
      <w:bookmarkEnd w:id="0"/>
    </w:p>
    <w:p w:rsidR="008A0F2C" w:rsidRDefault="008A0F2C" w:rsidP="003E6F62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Our first match is scheduled for August 2</w:t>
      </w:r>
      <w:r w:rsidR="00106883">
        <w:rPr>
          <w:rFonts w:ascii="ArialMT" w:hAnsi="ArialMT" w:cs="ArialMT"/>
          <w:sz w:val="24"/>
          <w:szCs w:val="24"/>
        </w:rPr>
        <w:t>7</w:t>
      </w:r>
      <w:r>
        <w:rPr>
          <w:rFonts w:ascii="ArialMT" w:hAnsi="ArialMT" w:cs="ArialMT"/>
          <w:sz w:val="24"/>
          <w:szCs w:val="24"/>
        </w:rPr>
        <w:t xml:space="preserve"> 201</w:t>
      </w:r>
      <w:r w:rsidR="00106883">
        <w:rPr>
          <w:rFonts w:ascii="ArialMT" w:hAnsi="ArialMT" w:cs="ArialMT"/>
          <w:sz w:val="24"/>
          <w:szCs w:val="24"/>
        </w:rPr>
        <w:t>6</w:t>
      </w:r>
      <w:r>
        <w:rPr>
          <w:rFonts w:ascii="ArialMT" w:hAnsi="ArialMT" w:cs="ArialMT"/>
          <w:sz w:val="24"/>
          <w:szCs w:val="24"/>
        </w:rPr>
        <w:t xml:space="preserve">. </w:t>
      </w:r>
    </w:p>
    <w:p w:rsidR="008A0F2C" w:rsidRDefault="008A0F2C" w:rsidP="008A0F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My child’s coach hasn’t contacted me. When will practices begin?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AYSO season officially begins on August 1. Coaches cannot begin practicing until that date.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Your coach might be on vacation, so don’t be alarmed if you aren’t contacted on August 1. If you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haven gotten a call by August 15</w:t>
      </w:r>
      <w:r>
        <w:rPr>
          <w:rFonts w:ascii="ArialMT" w:hAnsi="ArialMT" w:cs="ArialMT"/>
          <w:sz w:val="16"/>
          <w:szCs w:val="16"/>
        </w:rPr>
        <w:t>th</w:t>
      </w:r>
      <w:r>
        <w:rPr>
          <w:rFonts w:ascii="ArialMT" w:hAnsi="ArialMT" w:cs="ArialMT"/>
          <w:sz w:val="24"/>
          <w:szCs w:val="24"/>
        </w:rPr>
        <w:t>, you can follow up with the Division Director responsible for your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child’s age group (you can find your Division Director’s e-mail address on our Board of Directors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page). If you registered late and your child was placed on a waiting list, we will contact you if your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child is assigned to a team.</w:t>
      </w:r>
    </w:p>
    <w:p w:rsidR="008A0F2C" w:rsidRDefault="008A0F2C" w:rsidP="008A0F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When will matches be played?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 matches will be played on Saturdays at Arroyo Vista Community Park. U-12 and U-14 teams may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play against other teams from neighboring Regions and may have up to 5 out-of-town matches during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season.</w:t>
      </w:r>
    </w:p>
    <w:p w:rsidR="008A0F2C" w:rsidRDefault="008A0F2C" w:rsidP="008A0F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When do practices start? How many times a week will my child practice?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Practice will begin after August 1. We leave it to the coach’s discretion to determine how often a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team practices. Generally, you can expect to practice twice a week. Teams in U-6 and U-8 (our noncompetitive divisions) may only practice once a week. At this time, all practices are to be at Arroyo Vista. It is up to the coach to schedule the time and duration of each practice.</w:t>
      </w:r>
    </w:p>
    <w:p w:rsidR="008A0F2C" w:rsidRDefault="008A0F2C" w:rsidP="008A0F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Can I request that my child be placed on a team with a friend or a specific coach?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No. One of the main principals of AYSO is “Balanced Teams”. Teams are formed and balanced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based on ratings from last season. The only players specifically placed on a team are the coach’s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children. Our experience is that once a child meets the players on his or her team and begins to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interact with them, they form lasting friendships. So do the parents.</w:t>
      </w:r>
    </w:p>
    <w:p w:rsidR="008A0F2C" w:rsidRDefault="008A0F2C" w:rsidP="008A0F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What equipment does my child need?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Players must be in their team’s uniform in order to play in games. Shin guards are REQUIRED for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 practices and games. Plenty of water is a must for all practices and games. Most players do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wear soccer cleats, but they are not required. Only cleats designed for soccer are permitted.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Football and baseball shoes have an additional toe cleat that makes it difficult to control a ball and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that also poses a safety hazard for other players. All jewelry, INCLUDING PIERCED EARRINGS,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must be removed for practices and games. Ball sizes: U6 and U8 – size 3; U10 and U12 – size 4;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U14, U16 and U19 – size 5.</w:t>
      </w:r>
    </w:p>
    <w:p w:rsidR="008A0F2C" w:rsidRDefault="008A0F2C" w:rsidP="008A0F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How long will my child’s game run?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U5 session-60 minutes; U6 – 40 minutes; U7 – 40 minutes; U8 – 40 minutes; U10 – 50 minutes; 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U12 – 60 minutes; U14 – 70 minutes; U16 and U19 – 90 minutes. All matches are divided into two halves with a brief halftime (not to exceed 5 minutes) to rest and rehydrate. Players are substituted on and off approximately halfway</w:t>
      </w:r>
      <w:r w:rsidR="003E6F6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through each half (quarters).</w:t>
      </w:r>
    </w:p>
    <w:p w:rsidR="008A0F2C" w:rsidRDefault="008A0F2C" w:rsidP="008A0F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How many players are on the field during a game?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Our Region has adopted short-sided play for the primary reason that it gives each player the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opportunity to touch the ball more often in a game. Players that touch the ball more usually improve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their skills at a faster rate. U6 teams play with 4 on the fields, </w:t>
      </w:r>
      <w:r w:rsidR="003E6F62">
        <w:rPr>
          <w:rFonts w:ascii="ArialMT" w:hAnsi="ArialMT" w:cs="ArialMT"/>
          <w:sz w:val="24"/>
          <w:szCs w:val="24"/>
        </w:rPr>
        <w:t xml:space="preserve">U7 plays with 5 on the field, </w:t>
      </w:r>
      <w:r>
        <w:rPr>
          <w:rFonts w:ascii="ArialMT" w:hAnsi="ArialMT" w:cs="ArialMT"/>
          <w:sz w:val="24"/>
          <w:szCs w:val="24"/>
        </w:rPr>
        <w:t>U8 6 on the field, U10 – 7 players on</w:t>
      </w:r>
      <w:r w:rsidR="003E6F6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the field, U12 – 9 players and U14 – 11 players. </w:t>
      </w:r>
      <w:r w:rsidR="003E6F62">
        <w:rPr>
          <w:rFonts w:ascii="ArialMT" w:hAnsi="ArialMT" w:cs="ArialMT"/>
          <w:sz w:val="24"/>
          <w:szCs w:val="24"/>
        </w:rPr>
        <w:t>Goalkeepers are not used in U-6, U7 &amp; U8</w:t>
      </w:r>
    </w:p>
    <w:p w:rsidR="008A0F2C" w:rsidRDefault="008A0F2C" w:rsidP="008A0F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My child isn’t a very strong player? How much playing time should we expect?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AYSO mandates that every player participate in at least one half of every match. Our Region has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taken that a step further and requires that each player participate in at least three quarters of every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match</w:t>
      </w:r>
      <w:r w:rsidR="003E6F62">
        <w:rPr>
          <w:rFonts w:ascii="ArialMT" w:hAnsi="ArialMT" w:cs="ArialMT"/>
          <w:sz w:val="24"/>
          <w:szCs w:val="24"/>
        </w:rPr>
        <w:t>, when the numbers allow</w:t>
      </w:r>
      <w:r>
        <w:rPr>
          <w:rFonts w:ascii="ArialMT" w:hAnsi="ArialMT" w:cs="ArialMT"/>
          <w:sz w:val="24"/>
          <w:szCs w:val="24"/>
        </w:rPr>
        <w:t>. The main reason we play is to have fun, and it’s no fun if you’re always the one sitting out half</w:t>
      </w:r>
      <w:r w:rsidR="003E6F6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of every game. Please contact your division director if your child is not playing three quarters of every</w:t>
      </w:r>
      <w:r w:rsidR="003E6F6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game.</w:t>
      </w:r>
    </w:p>
    <w:p w:rsidR="008A0F2C" w:rsidRDefault="008A0F2C" w:rsidP="008A0F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Why does our team have to provide a referee?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 of us involved in AYSO are unpaid volunteers, including our referees. Referees are a key part of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soccer, especially in our competitive divisions (U10 and higher). You can play without a net, but you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can’t play without referees. Simple enough.</w:t>
      </w:r>
    </w:p>
    <w:p w:rsidR="008A0F2C" w:rsidRDefault="008A0F2C" w:rsidP="008A0F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 my child’s last match, I questioned a referee’s call. He didn’t change the call and told me I</w:t>
      </w:r>
    </w:p>
    <w:p w:rsidR="008A0F2C" w:rsidRDefault="008A0F2C" w:rsidP="008A0F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had to be quiet or I’d have to leave the field. What’s up with that?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It is a tradition in American sports that we yell and scream at officials about the quality of their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officiating and the state of their eyesight. That is not the case in soccer, and in fact, is not tolerated in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AYSO. Please familiarize yourself with the “Laws of the Game”. You will notice that many of those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laws include the phrase “in the opinion of the referee”. Referees are human and may make a mistake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 render a decision you don’t agree with. However, they are in charge of the match and when they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make a decision on the pitch, it is final. Yelling at the ref is unproductive, could actually take your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team out of the game, and you could end up being sent off for dissent. Once a call is made, the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match continues. If you do have a question about a call, you may politely ask the referee after the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match ends or you may ask a member of our referee staff.</w:t>
      </w:r>
    </w:p>
    <w:p w:rsidR="008A0F2C" w:rsidRDefault="008A0F2C" w:rsidP="008A0F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Can my child play in your Region if we don’t live in Moorpark?</w:t>
      </w:r>
    </w:p>
    <w:p w:rsidR="008A0F2C" w:rsidRDefault="008A0F2C" w:rsidP="008A0F2C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AYSO prides itself on “Open Registration”. This means that children from any neighborhood are</w:t>
      </w:r>
    </w:p>
    <w:p w:rsidR="008A1C80" w:rsidRDefault="008A0F2C" w:rsidP="008A0F2C">
      <w:r>
        <w:rPr>
          <w:rFonts w:ascii="ArialMT" w:hAnsi="ArialMT" w:cs="ArialMT"/>
          <w:sz w:val="24"/>
          <w:szCs w:val="24"/>
        </w:rPr>
        <w:t>welcome to join Region 363.</w:t>
      </w:r>
    </w:p>
    <w:sectPr w:rsidR="008A1C80" w:rsidSect="008A0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2C"/>
    <w:rsid w:val="00106883"/>
    <w:rsid w:val="003E6F62"/>
    <w:rsid w:val="008A0F2C"/>
    <w:rsid w:val="008A1C80"/>
    <w:rsid w:val="008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574A"/>
  <w15:docId w15:val="{EEBDE368-152B-4764-95BE-E543433B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AYSO</dc:creator>
  <cp:lastModifiedBy>Lisa Viescas</cp:lastModifiedBy>
  <cp:revision>2</cp:revision>
  <dcterms:created xsi:type="dcterms:W3CDTF">2016-04-07T03:04:00Z</dcterms:created>
  <dcterms:modified xsi:type="dcterms:W3CDTF">2016-04-07T03:04:00Z</dcterms:modified>
</cp:coreProperties>
</file>