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FA" w:rsidRPr="00090F22" w:rsidRDefault="003537B6">
      <w:pPr>
        <w:rPr>
          <w:b/>
        </w:rPr>
      </w:pPr>
      <w:bookmarkStart w:id="0" w:name="_GoBack"/>
      <w:bookmarkEnd w:id="0"/>
      <w:r w:rsidRPr="00090F22">
        <w:rPr>
          <w:b/>
        </w:rPr>
        <w:t>Flag procedures</w:t>
      </w:r>
    </w:p>
    <w:p w:rsidR="003537B6" w:rsidRPr="00090F22" w:rsidRDefault="00E0650E">
      <w:pPr>
        <w:rPr>
          <w:b/>
        </w:rPr>
      </w:pPr>
      <w:r w:rsidRPr="00090F22">
        <w:rPr>
          <w:b/>
        </w:rPr>
        <w:t>USSF Guide to Procedures (</w:t>
      </w:r>
      <w:r w:rsidR="003537B6" w:rsidRPr="00090F22">
        <w:rPr>
          <w:b/>
        </w:rPr>
        <w:t>4-15-13</w:t>
      </w:r>
      <w:r w:rsidRPr="00090F22">
        <w:rPr>
          <w:b/>
        </w:rPr>
        <w:t xml:space="preserve"> edition)</w:t>
      </w:r>
    </w:p>
    <w:p w:rsidR="00393E8E" w:rsidRPr="00E0650E" w:rsidRDefault="00393E8E">
      <w:pPr>
        <w:rPr>
          <w:sz w:val="20"/>
          <w:szCs w:val="20"/>
        </w:rPr>
      </w:pPr>
      <w:r>
        <w:rPr>
          <w:sz w:val="20"/>
          <w:szCs w:val="20"/>
        </w:rPr>
        <w:t>Text is verbatim except for text in square brackets [like this]</w:t>
      </w:r>
    </w:p>
    <w:p w:rsidR="00063C34" w:rsidRPr="00E0650E" w:rsidRDefault="00063C34">
      <w:pPr>
        <w:rPr>
          <w:sz w:val="20"/>
          <w:szCs w:val="20"/>
        </w:rPr>
      </w:pPr>
    </w:p>
    <w:p w:rsidR="00063C34" w:rsidRDefault="00063C34">
      <w:pPr>
        <w:rPr>
          <w:sz w:val="20"/>
          <w:szCs w:val="20"/>
        </w:rPr>
      </w:pPr>
      <w:r w:rsidRPr="00E0650E">
        <w:rPr>
          <w:sz w:val="20"/>
          <w:szCs w:val="20"/>
        </w:rPr>
        <w:t xml:space="preserve">Assumes the referee is running the </w:t>
      </w:r>
      <w:r w:rsidRPr="00C656B4">
        <w:rPr>
          <w:sz w:val="20"/>
          <w:szCs w:val="20"/>
          <w:u w:val="single"/>
        </w:rPr>
        <w:t>left</w:t>
      </w:r>
      <w:r w:rsidRPr="00E0650E">
        <w:rPr>
          <w:sz w:val="20"/>
          <w:szCs w:val="20"/>
        </w:rPr>
        <w:t xml:space="preserve"> diagonal.</w:t>
      </w:r>
      <w:r w:rsidR="00B16122">
        <w:rPr>
          <w:sz w:val="20"/>
          <w:szCs w:val="20"/>
        </w:rPr>
        <w:t xml:space="preserve"> If the referee is running the </w:t>
      </w:r>
      <w:r w:rsidR="00B16122" w:rsidRPr="00C656B4">
        <w:rPr>
          <w:sz w:val="20"/>
          <w:szCs w:val="20"/>
          <w:u w:val="single"/>
        </w:rPr>
        <w:t>right</w:t>
      </w:r>
      <w:r w:rsidR="00B16122">
        <w:rPr>
          <w:sz w:val="20"/>
          <w:szCs w:val="20"/>
        </w:rPr>
        <w:t xml:space="preserve"> diagonal, the AR signals for GK and offside are made with the left hand.</w:t>
      </w:r>
    </w:p>
    <w:p w:rsidR="00971BAD" w:rsidRPr="00E0650E" w:rsidRDefault="00971BA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001"/>
        <w:gridCol w:w="6120"/>
      </w:tblGrid>
      <w:tr w:rsidR="003537B6" w:rsidRPr="00E0650E" w:rsidTr="00B16122">
        <w:trPr>
          <w:tblHeader/>
        </w:trPr>
        <w:tc>
          <w:tcPr>
            <w:tcW w:w="717" w:type="dxa"/>
            <w:shd w:val="clear" w:color="auto" w:fill="A6A6A6" w:themeFill="background1" w:themeFillShade="A6"/>
          </w:tcPr>
          <w:p w:rsidR="003537B6" w:rsidRPr="00E0650E" w:rsidRDefault="003537B6" w:rsidP="003537B6">
            <w:pPr>
              <w:jc w:val="center"/>
              <w:rPr>
                <w:b/>
                <w:sz w:val="20"/>
                <w:szCs w:val="20"/>
              </w:rPr>
            </w:pPr>
            <w:r w:rsidRPr="00E0650E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001" w:type="dxa"/>
            <w:shd w:val="clear" w:color="auto" w:fill="A6A6A6" w:themeFill="background1" w:themeFillShade="A6"/>
          </w:tcPr>
          <w:p w:rsidR="003537B6" w:rsidRPr="00E0650E" w:rsidRDefault="00041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6120" w:type="dxa"/>
            <w:shd w:val="clear" w:color="auto" w:fill="A6A6A6" w:themeFill="background1" w:themeFillShade="A6"/>
          </w:tcPr>
          <w:p w:rsidR="003537B6" w:rsidRPr="00E0650E" w:rsidRDefault="002A7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0410C2">
              <w:rPr>
                <w:b/>
                <w:sz w:val="20"/>
                <w:szCs w:val="20"/>
              </w:rPr>
              <w:t>rocedures</w:t>
            </w:r>
          </w:p>
        </w:tc>
      </w:tr>
      <w:tr w:rsidR="003537B6" w:rsidRPr="00E0650E" w:rsidTr="00B16122">
        <w:tc>
          <w:tcPr>
            <w:tcW w:w="717" w:type="dxa"/>
          </w:tcPr>
          <w:p w:rsidR="003537B6" w:rsidRPr="00E0650E" w:rsidRDefault="003537B6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3537B6" w:rsidRPr="00E0650E" w:rsidRDefault="003537B6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General mechanics</w:t>
            </w:r>
          </w:p>
        </w:tc>
        <w:tc>
          <w:tcPr>
            <w:tcW w:w="6120" w:type="dxa"/>
          </w:tcPr>
          <w:p w:rsidR="00427636" w:rsidRDefault="003537B6" w:rsidP="003537B6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Signals: </w:t>
            </w:r>
          </w:p>
          <w:p w:rsidR="003537B6" w:rsidRPr="00E0650E" w:rsidRDefault="00971BAD" w:rsidP="003537B6">
            <w:pPr>
              <w:rPr>
                <w:sz w:val="20"/>
                <w:szCs w:val="20"/>
              </w:rPr>
            </w:pPr>
            <w:r w:rsidRPr="00971BAD">
              <w:rPr>
                <w:sz w:val="20"/>
                <w:szCs w:val="20"/>
              </w:rPr>
              <w:t xml:space="preserve">• </w:t>
            </w:r>
            <w:r w:rsidR="003537B6" w:rsidRPr="00E0650E">
              <w:rPr>
                <w:sz w:val="20"/>
                <w:szCs w:val="20"/>
              </w:rPr>
              <w:t>All referee hand signals are given with the arm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3537B6" w:rsidRPr="00E0650E">
              <w:rPr>
                <w:sz w:val="20"/>
                <w:szCs w:val="20"/>
              </w:rPr>
              <w:t>straight at the indicated angle or direction, with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3537B6" w:rsidRPr="00E0650E">
              <w:rPr>
                <w:sz w:val="20"/>
                <w:szCs w:val="20"/>
              </w:rPr>
              <w:t>the fingers fully extended.</w:t>
            </w:r>
          </w:p>
          <w:p w:rsidR="003537B6" w:rsidRPr="00E0650E" w:rsidRDefault="00971BAD" w:rsidP="004E75F0">
            <w:pPr>
              <w:rPr>
                <w:sz w:val="20"/>
                <w:szCs w:val="20"/>
              </w:rPr>
            </w:pPr>
            <w:r w:rsidRPr="00971BAD">
              <w:rPr>
                <w:sz w:val="20"/>
                <w:szCs w:val="20"/>
              </w:rPr>
              <w:t xml:space="preserve">• </w:t>
            </w:r>
            <w:r w:rsidR="003537B6" w:rsidRPr="00E0650E">
              <w:rPr>
                <w:sz w:val="20"/>
                <w:szCs w:val="20"/>
              </w:rPr>
              <w:t>Assistant referee flag signals follow the same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3537B6" w:rsidRPr="00E0650E">
              <w:rPr>
                <w:sz w:val="20"/>
                <w:szCs w:val="20"/>
              </w:rPr>
              <w:t>pattern with the flag held as an extension of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3537B6" w:rsidRPr="00E0650E">
              <w:rPr>
                <w:sz w:val="20"/>
                <w:szCs w:val="20"/>
              </w:rPr>
              <w:t>the arm.</w:t>
            </w:r>
          </w:p>
        </w:tc>
      </w:tr>
      <w:tr w:rsidR="003537B6" w:rsidRPr="00E0650E" w:rsidTr="00B16122">
        <w:tc>
          <w:tcPr>
            <w:tcW w:w="717" w:type="dxa"/>
          </w:tcPr>
          <w:p w:rsidR="003537B6" w:rsidRPr="00E0650E" w:rsidRDefault="003537B6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7</w:t>
            </w:r>
          </w:p>
        </w:tc>
        <w:tc>
          <w:tcPr>
            <w:tcW w:w="2001" w:type="dxa"/>
          </w:tcPr>
          <w:p w:rsidR="003537B6" w:rsidRPr="00E0650E" w:rsidRDefault="00A11FDB" w:rsidP="00A1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kick off —p</w:t>
            </w:r>
            <w:r w:rsidR="00971BAD">
              <w:rPr>
                <w:sz w:val="20"/>
                <w:szCs w:val="20"/>
              </w:rPr>
              <w:t>regame ceremonies</w:t>
            </w:r>
          </w:p>
        </w:tc>
        <w:tc>
          <w:tcPr>
            <w:tcW w:w="6120" w:type="dxa"/>
          </w:tcPr>
          <w:p w:rsidR="003537B6" w:rsidRPr="00E0650E" w:rsidRDefault="002E4CB6" w:rsidP="002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team enters field together and moves to center mark for any pregame ceremonies. Assistant referees h</w:t>
            </w:r>
            <w:r w:rsidR="003537B6" w:rsidRPr="00E0650E">
              <w:rPr>
                <w:sz w:val="20"/>
                <w:szCs w:val="20"/>
              </w:rPr>
              <w:t>ave flag furled at side, record results of coin toss, perform final check of nets.</w:t>
            </w:r>
          </w:p>
        </w:tc>
      </w:tr>
      <w:tr w:rsidR="003537B6" w:rsidRPr="00E0650E" w:rsidTr="00B16122">
        <w:tc>
          <w:tcPr>
            <w:tcW w:w="717" w:type="dxa"/>
          </w:tcPr>
          <w:p w:rsidR="003537B6" w:rsidRPr="00E0650E" w:rsidRDefault="004F2D6C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8</w:t>
            </w:r>
          </w:p>
        </w:tc>
        <w:tc>
          <w:tcPr>
            <w:tcW w:w="2001" w:type="dxa"/>
          </w:tcPr>
          <w:p w:rsidR="003537B6" w:rsidRPr="00E0650E" w:rsidRDefault="004F2D6C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During minute before kick off</w:t>
            </w:r>
          </w:p>
        </w:tc>
        <w:tc>
          <w:tcPr>
            <w:tcW w:w="6120" w:type="dxa"/>
          </w:tcPr>
          <w:p w:rsidR="003537B6" w:rsidRPr="00E0650E" w:rsidRDefault="001C6AB1" w:rsidP="001C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referees m</w:t>
            </w:r>
            <w:r w:rsidR="004F2D6C" w:rsidRPr="00E0650E">
              <w:rPr>
                <w:sz w:val="20"/>
                <w:szCs w:val="20"/>
              </w:rPr>
              <w:t>ove to correct position on touch line (in line with second to last defender),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unfurl flags and hold them straight down in view of the referee to indicate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readiness for the initial kick-off (correct number of players, clearly identified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goalkeeper, etc.)</w:t>
            </w:r>
          </w:p>
        </w:tc>
      </w:tr>
      <w:tr w:rsidR="004F2D6C" w:rsidRPr="00E0650E" w:rsidTr="00B16122">
        <w:tc>
          <w:tcPr>
            <w:tcW w:w="717" w:type="dxa"/>
          </w:tcPr>
          <w:p w:rsidR="004F2D6C" w:rsidRPr="00E0650E" w:rsidRDefault="004F2D6C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4F2D6C" w:rsidRPr="00E0650E" w:rsidRDefault="004F2D6C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General positioning during play</w:t>
            </w:r>
          </w:p>
        </w:tc>
        <w:tc>
          <w:tcPr>
            <w:tcW w:w="6120" w:type="dxa"/>
          </w:tcPr>
          <w:p w:rsidR="004F2D6C" w:rsidRPr="00E0650E" w:rsidRDefault="004F2D6C" w:rsidP="004F2D6C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Flag held straight down and always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visible to referee</w:t>
            </w:r>
          </w:p>
          <w:p w:rsidR="004F2D6C" w:rsidRPr="00E0650E" w:rsidRDefault="004F2D6C" w:rsidP="004E75F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a signal is to be made, stops, faces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field, makes eye contact with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referee, and signals with the correct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hand</w:t>
            </w:r>
          </w:p>
        </w:tc>
      </w:tr>
      <w:tr w:rsidR="004F2D6C" w:rsidRPr="00E0650E" w:rsidTr="00B16122">
        <w:tc>
          <w:tcPr>
            <w:tcW w:w="717" w:type="dxa"/>
          </w:tcPr>
          <w:p w:rsidR="004F2D6C" w:rsidRPr="00E0650E" w:rsidRDefault="004F2D6C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17</w:t>
            </w:r>
          </w:p>
        </w:tc>
        <w:tc>
          <w:tcPr>
            <w:tcW w:w="2001" w:type="dxa"/>
          </w:tcPr>
          <w:p w:rsidR="004F2D6C" w:rsidRPr="00E0650E" w:rsidRDefault="004F2D6C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TI on referee’s end of touch line</w:t>
            </w:r>
          </w:p>
        </w:tc>
        <w:tc>
          <w:tcPr>
            <w:tcW w:w="6120" w:type="dxa"/>
          </w:tcPr>
          <w:p w:rsidR="004040F0" w:rsidRPr="00E0650E" w:rsidRDefault="004040F0" w:rsidP="004E75F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4F2D6C" w:rsidRPr="00E0650E">
              <w:rPr>
                <w:sz w:val="20"/>
                <w:szCs w:val="20"/>
              </w:rPr>
              <w:t>If ball passes out of play and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immediately returns to the field,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signals with a vertical flag in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hand indicating the direction of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restart, then drops the flag when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4F2D6C" w:rsidRPr="00E0650E">
              <w:rPr>
                <w:sz w:val="20"/>
                <w:szCs w:val="20"/>
              </w:rPr>
              <w:t>acknowledged by the referee</w:t>
            </w:r>
            <w:r w:rsidR="004E75F0" w:rsidRPr="00E0650E">
              <w:rPr>
                <w:sz w:val="20"/>
                <w:szCs w:val="20"/>
              </w:rPr>
              <w:t xml:space="preserve"> </w:t>
            </w:r>
          </w:p>
          <w:p w:rsidR="004F2D6C" w:rsidRPr="00E0650E" w:rsidRDefault="004F2D6C" w:rsidP="004E75F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Provides confirming flag signal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after referee indicates throw-in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decision. If referee makes obvious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eye contact to ask for assistance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before indicating a decision, uses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signal to establish direction which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was agreed to in the pre-game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conference, and then provides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confirming throw-in flag signal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after referee ind</w:t>
            </w:r>
            <w:r w:rsidR="003E4E79" w:rsidRPr="00E0650E">
              <w:rPr>
                <w:sz w:val="20"/>
                <w:szCs w:val="20"/>
              </w:rPr>
              <w:t>i</w:t>
            </w:r>
            <w:r w:rsidRPr="00E0650E">
              <w:rPr>
                <w:sz w:val="20"/>
                <w:szCs w:val="20"/>
              </w:rPr>
              <w:t>cates decision.</w:t>
            </w:r>
          </w:p>
        </w:tc>
      </w:tr>
      <w:tr w:rsidR="004F2D6C" w:rsidRPr="00E0650E" w:rsidTr="00B16122">
        <w:tc>
          <w:tcPr>
            <w:tcW w:w="717" w:type="dxa"/>
          </w:tcPr>
          <w:p w:rsidR="004F2D6C" w:rsidRPr="00E0650E" w:rsidRDefault="004F2D6C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4F2D6C" w:rsidRPr="00E0650E" w:rsidRDefault="004F2D6C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TI on AR’s end of touch line</w:t>
            </w:r>
          </w:p>
        </w:tc>
        <w:tc>
          <w:tcPr>
            <w:tcW w:w="6120" w:type="dxa"/>
          </w:tcPr>
          <w:p w:rsidR="00DF0715" w:rsidRDefault="00DF0715" w:rsidP="006E6AC4">
            <w:pPr>
              <w:rPr>
                <w:sz w:val="20"/>
                <w:szCs w:val="20"/>
              </w:rPr>
            </w:pPr>
            <w:r w:rsidRPr="00DF0715">
              <w:rPr>
                <w:sz w:val="20"/>
                <w:szCs w:val="20"/>
              </w:rPr>
              <w:t>• Signals with flag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45 degrees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upward in the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direction of the throw-in</w:t>
            </w:r>
            <w:r>
              <w:rPr>
                <w:sz w:val="20"/>
                <w:szCs w:val="20"/>
              </w:rPr>
              <w:t xml:space="preserve"> </w:t>
            </w:r>
          </w:p>
          <w:p w:rsidR="00DF0715" w:rsidRDefault="00DF0715" w:rsidP="006E6AC4">
            <w:pPr>
              <w:rPr>
                <w:sz w:val="20"/>
                <w:szCs w:val="20"/>
              </w:rPr>
            </w:pPr>
            <w:r w:rsidRPr="00DF0715">
              <w:rPr>
                <w:sz w:val="20"/>
                <w:szCs w:val="20"/>
              </w:rPr>
              <w:t>• If the ball passes out of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play and immediately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returns to the field, signals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with a vertical flag until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acknowledged by the referee,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then flags in the direction of</w:t>
            </w:r>
            <w:r>
              <w:rPr>
                <w:sz w:val="20"/>
                <w:szCs w:val="20"/>
              </w:rPr>
              <w:t xml:space="preserve"> </w:t>
            </w:r>
            <w:r w:rsidRPr="00DF0715">
              <w:rPr>
                <w:sz w:val="20"/>
                <w:szCs w:val="20"/>
              </w:rPr>
              <w:t>the throw-in</w:t>
            </w:r>
            <w:r>
              <w:rPr>
                <w:sz w:val="20"/>
                <w:szCs w:val="20"/>
              </w:rPr>
              <w:t xml:space="preserve"> </w:t>
            </w:r>
          </w:p>
          <w:p w:rsidR="006E6AC4" w:rsidRPr="00E0650E" w:rsidRDefault="006E6AC4" w:rsidP="006E6AC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Drops flag when it is clear that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restart and direction are established</w:t>
            </w:r>
          </w:p>
          <w:p w:rsidR="004F2D6C" w:rsidRPr="00E0650E" w:rsidRDefault="006E6AC4" w:rsidP="007E0DDA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referee does not see it,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maintains the signal in accordance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with the pre-game conference</w:t>
            </w:r>
          </w:p>
        </w:tc>
      </w:tr>
      <w:tr w:rsidR="006E6AC4" w:rsidRPr="00E0650E" w:rsidTr="00B16122">
        <w:tc>
          <w:tcPr>
            <w:tcW w:w="717" w:type="dxa"/>
          </w:tcPr>
          <w:p w:rsidR="006E6AC4" w:rsidRPr="00E0650E" w:rsidRDefault="006E6AC4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19</w:t>
            </w:r>
          </w:p>
        </w:tc>
        <w:tc>
          <w:tcPr>
            <w:tcW w:w="2001" w:type="dxa"/>
          </w:tcPr>
          <w:p w:rsidR="006E6AC4" w:rsidRPr="00E0650E" w:rsidRDefault="006E6AC4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Offside</w:t>
            </w:r>
          </w:p>
        </w:tc>
        <w:tc>
          <w:tcPr>
            <w:tcW w:w="6120" w:type="dxa"/>
          </w:tcPr>
          <w:p w:rsidR="006E6AC4" w:rsidRPr="00E0650E" w:rsidRDefault="003E4E79" w:rsidP="006E6AC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6E6AC4" w:rsidRPr="00E0650E">
              <w:rPr>
                <w:sz w:val="20"/>
                <w:szCs w:val="20"/>
              </w:rPr>
              <w:t>Raises the flag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6E6AC4" w:rsidRPr="00E0650E">
              <w:rPr>
                <w:sz w:val="20"/>
                <w:szCs w:val="20"/>
              </w:rPr>
              <w:t>vertically with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="006E6AC4" w:rsidRPr="00E0650E">
              <w:rPr>
                <w:sz w:val="20"/>
                <w:szCs w:val="20"/>
              </w:rPr>
              <w:t>right hand</w:t>
            </w:r>
          </w:p>
          <w:p w:rsidR="006E6AC4" w:rsidRPr="00E0650E" w:rsidRDefault="006E6AC4" w:rsidP="006E6AC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referee misses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flag, stays at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attention with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flag raised until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defense gains clear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possession or until a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goal kick or throw</w:t>
            </w:r>
            <w:r w:rsidR="003E4E79" w:rsidRPr="00E0650E">
              <w:rPr>
                <w:sz w:val="20"/>
                <w:szCs w:val="20"/>
              </w:rPr>
              <w:t>-</w:t>
            </w:r>
            <w:r w:rsidRPr="00E0650E">
              <w:rPr>
                <w:sz w:val="20"/>
                <w:szCs w:val="20"/>
              </w:rPr>
              <w:t>in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is awarded to the</w:t>
            </w:r>
            <w:r w:rsidR="004E75F0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defense</w:t>
            </w:r>
          </w:p>
          <w:p w:rsidR="006E6AC4" w:rsidRPr="00E0650E" w:rsidRDefault="006E6AC4" w:rsidP="001300E3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After making eye contact with the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referee, indicates the location of the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offense by dropping the flag at an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appropriate angle to a point in the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field (far, middle, near side)</w:t>
            </w:r>
          </w:p>
        </w:tc>
      </w:tr>
      <w:tr w:rsidR="006E6AC4" w:rsidRPr="00E0650E" w:rsidTr="00B16122">
        <w:tc>
          <w:tcPr>
            <w:tcW w:w="717" w:type="dxa"/>
          </w:tcPr>
          <w:p w:rsidR="006E6AC4" w:rsidRPr="00E0650E" w:rsidRDefault="004E3EEE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20</w:t>
            </w:r>
          </w:p>
        </w:tc>
        <w:tc>
          <w:tcPr>
            <w:tcW w:w="2001" w:type="dxa"/>
          </w:tcPr>
          <w:p w:rsidR="006E6AC4" w:rsidRPr="00E0650E" w:rsidRDefault="004E3EEE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GK</w:t>
            </w:r>
          </w:p>
        </w:tc>
        <w:tc>
          <w:tcPr>
            <w:tcW w:w="6120" w:type="dxa"/>
          </w:tcPr>
          <w:p w:rsidR="002E124F" w:rsidRPr="00E0650E" w:rsidRDefault="003E4E79" w:rsidP="002E124F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2E124F" w:rsidRPr="00E0650E">
              <w:rPr>
                <w:sz w:val="20"/>
                <w:szCs w:val="20"/>
              </w:rPr>
              <w:t>Points flag horizontally (right hand)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toward goal area if ball crosses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assistant referee’s side of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the goal line or if referee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makes eye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contact</w:t>
            </w:r>
            <w:r w:rsidR="00DE2163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to ask for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="002E124F" w:rsidRPr="00E0650E">
              <w:rPr>
                <w:sz w:val="20"/>
                <w:szCs w:val="20"/>
              </w:rPr>
              <w:t>assistance</w:t>
            </w:r>
          </w:p>
          <w:p w:rsidR="002E124F" w:rsidRPr="00E0650E" w:rsidRDefault="002E124F" w:rsidP="002E124F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Provides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confirming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flag signal (right hand)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after referee indicates a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goal kick restart when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ball crosses referee’s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side of goal line</w:t>
            </w:r>
          </w:p>
          <w:p w:rsidR="006E6AC4" w:rsidRPr="00E0650E" w:rsidRDefault="002E124F" w:rsidP="001300E3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ball passes out of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play and immediately returns to the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field, signals with a vertical flag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(right hand) until acknowledged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 xml:space="preserve">by the </w:t>
            </w:r>
            <w:r w:rsidRPr="00E0650E">
              <w:rPr>
                <w:sz w:val="20"/>
                <w:szCs w:val="20"/>
              </w:rPr>
              <w:lastRenderedPageBreak/>
              <w:t>referee, then points flag</w:t>
            </w:r>
            <w:r w:rsidR="001300E3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horizontally toward goal area</w:t>
            </w:r>
          </w:p>
        </w:tc>
      </w:tr>
      <w:tr w:rsidR="002E124F" w:rsidRPr="00E0650E" w:rsidTr="00B16122">
        <w:tc>
          <w:tcPr>
            <w:tcW w:w="717" w:type="dxa"/>
          </w:tcPr>
          <w:p w:rsidR="002E124F" w:rsidRPr="00E0650E" w:rsidRDefault="00C30378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001" w:type="dxa"/>
          </w:tcPr>
          <w:p w:rsidR="002E124F" w:rsidRPr="00E0650E" w:rsidRDefault="00C30378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CK on referee’s side of field</w:t>
            </w:r>
          </w:p>
        </w:tc>
        <w:tc>
          <w:tcPr>
            <w:tcW w:w="6120" w:type="dxa"/>
          </w:tcPr>
          <w:p w:rsidR="00C30378" w:rsidRPr="00E0650E" w:rsidRDefault="00C30378" w:rsidP="00C30378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Provides confirming flag signal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(45 degrees downward toward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near corner) after referee indicates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 corner kick when ball crosses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referee’s side of goal</w:t>
            </w:r>
          </w:p>
          <w:p w:rsidR="00C30378" w:rsidRPr="00E0650E" w:rsidRDefault="00C30378" w:rsidP="00C30378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referee makes obvious eye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contact to ask for assistance on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correct restart, signals for corner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kick and maintains the signal as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 indicates decision</w:t>
            </w:r>
          </w:p>
          <w:p w:rsidR="00C30378" w:rsidRPr="00E0650E" w:rsidRDefault="00C30378" w:rsidP="00C30378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ball passes out of play and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immediately returns to the field,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signals with a vertical flag until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acknowledged by the referee, then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gives the corner kick flag signal</w:t>
            </w:r>
          </w:p>
          <w:p w:rsidR="002E124F" w:rsidRPr="00E0650E" w:rsidRDefault="00C30378" w:rsidP="00C30378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</w:t>
            </w:r>
            <w:r w:rsidR="00DE2163">
              <w:rPr>
                <w:sz w:val="20"/>
                <w:szCs w:val="20"/>
              </w:rPr>
              <w:t>[If necessary]</w:t>
            </w:r>
            <w:r w:rsidRPr="00E0650E">
              <w:rPr>
                <w:sz w:val="20"/>
                <w:szCs w:val="20"/>
              </w:rPr>
              <w:t xml:space="preserve"> Steps upfield from goal line to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avoid pointing the flag off the field</w:t>
            </w:r>
          </w:p>
        </w:tc>
      </w:tr>
      <w:tr w:rsidR="00C30378" w:rsidRPr="00E0650E" w:rsidTr="00B16122">
        <w:tc>
          <w:tcPr>
            <w:tcW w:w="717" w:type="dxa"/>
          </w:tcPr>
          <w:p w:rsidR="00C30378" w:rsidRPr="00E0650E" w:rsidRDefault="00C30378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24</w:t>
            </w:r>
          </w:p>
        </w:tc>
        <w:tc>
          <w:tcPr>
            <w:tcW w:w="2001" w:type="dxa"/>
          </w:tcPr>
          <w:p w:rsidR="00C30378" w:rsidRPr="00E0650E" w:rsidRDefault="00C30378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CK, AR’s side of field</w:t>
            </w:r>
          </w:p>
        </w:tc>
        <w:tc>
          <w:tcPr>
            <w:tcW w:w="6120" w:type="dxa"/>
          </w:tcPr>
          <w:p w:rsidR="00C30378" w:rsidRPr="00E0650E" w:rsidRDefault="003E4E79" w:rsidP="00C30378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C30378" w:rsidRPr="00E0650E">
              <w:rPr>
                <w:sz w:val="20"/>
                <w:szCs w:val="20"/>
              </w:rPr>
              <w:t>If the ball passes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out of play and</w:t>
            </w:r>
            <w:r w:rsidR="00063C34" w:rsidRPr="00E0650E">
              <w:rPr>
                <w:sz w:val="20"/>
                <w:szCs w:val="20"/>
              </w:rPr>
              <w:t xml:space="preserve"> I</w:t>
            </w:r>
            <w:r w:rsidR="00C30378" w:rsidRPr="00E0650E">
              <w:rPr>
                <w:sz w:val="20"/>
                <w:szCs w:val="20"/>
              </w:rPr>
              <w:t>mmediately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returns to the field,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signals with a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vertical flag until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acknowledged by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the referee, then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points the flag 45</w:t>
            </w:r>
            <w:r w:rsidR="00DE2163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degrees downward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in the direction of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the near corner</w:t>
            </w:r>
          </w:p>
          <w:p w:rsidR="00C30378" w:rsidRPr="00E0650E" w:rsidRDefault="003E4E79" w:rsidP="00063C3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DE2163">
              <w:rPr>
                <w:sz w:val="20"/>
                <w:szCs w:val="20"/>
              </w:rPr>
              <w:t xml:space="preserve">[If necessary] </w:t>
            </w:r>
            <w:r w:rsidR="00C30378" w:rsidRPr="00E0650E">
              <w:rPr>
                <w:sz w:val="20"/>
                <w:szCs w:val="20"/>
              </w:rPr>
              <w:t>Steps upfield from goal line to</w:t>
            </w:r>
            <w:r w:rsidR="00063C34" w:rsidRPr="00E0650E">
              <w:rPr>
                <w:sz w:val="20"/>
                <w:szCs w:val="20"/>
              </w:rPr>
              <w:t xml:space="preserve"> </w:t>
            </w:r>
            <w:r w:rsidR="00C30378" w:rsidRPr="00E0650E">
              <w:rPr>
                <w:sz w:val="20"/>
                <w:szCs w:val="20"/>
              </w:rPr>
              <w:t>avoid pointing the flag off the field</w:t>
            </w:r>
          </w:p>
        </w:tc>
      </w:tr>
      <w:tr w:rsidR="00093AC0" w:rsidRPr="00E0650E" w:rsidTr="00B16122">
        <w:tc>
          <w:tcPr>
            <w:tcW w:w="717" w:type="dxa"/>
          </w:tcPr>
          <w:p w:rsidR="00093AC0" w:rsidRPr="00E0650E" w:rsidRDefault="00093AC0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25</w:t>
            </w:r>
          </w:p>
        </w:tc>
        <w:tc>
          <w:tcPr>
            <w:tcW w:w="2001" w:type="dxa"/>
          </w:tcPr>
          <w:p w:rsidR="00093AC0" w:rsidRPr="00E0650E" w:rsidRDefault="00093AC0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Goal</w:t>
            </w:r>
          </w:p>
        </w:tc>
        <w:tc>
          <w:tcPr>
            <w:tcW w:w="6120" w:type="dxa"/>
          </w:tcPr>
          <w:p w:rsidR="00093AC0" w:rsidRPr="00E0650E" w:rsidRDefault="00093AC0" w:rsidP="00093AC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If the ball briefly but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fully enters the goal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and is continuing to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be played, raises the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flag vertically to get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referee’s attention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and then, after the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 stops play, puts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flag straight down and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follows the remaining</w:t>
            </w:r>
            <w:r w:rsidR="00A3718F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procedures for a goal</w:t>
            </w:r>
          </w:p>
        </w:tc>
      </w:tr>
      <w:tr w:rsidR="00093AC0" w:rsidRPr="00E0650E" w:rsidTr="00B16122">
        <w:tc>
          <w:tcPr>
            <w:tcW w:w="717" w:type="dxa"/>
          </w:tcPr>
          <w:p w:rsidR="00093AC0" w:rsidRPr="00E0650E" w:rsidRDefault="00093AC0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27</w:t>
            </w:r>
          </w:p>
        </w:tc>
        <w:tc>
          <w:tcPr>
            <w:tcW w:w="2001" w:type="dxa"/>
          </w:tcPr>
          <w:p w:rsidR="00093AC0" w:rsidRPr="00E0650E" w:rsidRDefault="00093AC0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Apparent goal to be disallowed</w:t>
            </w:r>
          </w:p>
        </w:tc>
        <w:tc>
          <w:tcPr>
            <w:tcW w:w="6120" w:type="dxa"/>
          </w:tcPr>
          <w:p w:rsidR="00093AC0" w:rsidRPr="00E0650E" w:rsidRDefault="00093AC0" w:rsidP="00093AC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Signals the referee according to the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situation</w:t>
            </w:r>
            <w:r w:rsidR="00A91542" w:rsidRPr="00E0650E">
              <w:rPr>
                <w:sz w:val="20"/>
                <w:szCs w:val="20"/>
              </w:rPr>
              <w:t>.</w:t>
            </w:r>
          </w:p>
          <w:p w:rsidR="00A91542" w:rsidRPr="00E0650E" w:rsidRDefault="00CF6CA3" w:rsidP="00093A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093AC0" w:rsidRPr="00E0650E">
              <w:rPr>
                <w:sz w:val="20"/>
                <w:szCs w:val="20"/>
              </w:rPr>
              <w:t xml:space="preserve">If the </w:t>
            </w:r>
            <w:r w:rsidR="00093AC0" w:rsidRPr="00E0650E">
              <w:rPr>
                <w:i/>
                <w:iCs/>
                <w:sz w:val="20"/>
                <w:szCs w:val="20"/>
              </w:rPr>
              <w:t xml:space="preserve">scorer was offside </w:t>
            </w:r>
            <w:r w:rsidR="00093AC0" w:rsidRPr="00E0650E">
              <w:rPr>
                <w:sz w:val="20"/>
                <w:szCs w:val="20"/>
              </w:rPr>
              <w:t>at the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="00093AC0" w:rsidRPr="00E0650E">
              <w:rPr>
                <w:sz w:val="20"/>
                <w:szCs w:val="20"/>
              </w:rPr>
              <w:t>moment the ball was passed to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="00093AC0" w:rsidRPr="00E0650E">
              <w:rPr>
                <w:sz w:val="20"/>
                <w:szCs w:val="20"/>
              </w:rPr>
              <w:t xml:space="preserve">him or her,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signals offside</w:t>
            </w:r>
            <w:r w:rsidR="00A91542" w:rsidRPr="00E065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93AC0" w:rsidRPr="00E0650E" w:rsidRDefault="00CF6CA3" w:rsidP="00093A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093AC0" w:rsidRPr="00E0650E">
              <w:rPr>
                <w:sz w:val="20"/>
                <w:szCs w:val="20"/>
              </w:rPr>
              <w:t xml:space="preserve">If there was a </w:t>
            </w:r>
            <w:r w:rsidR="00093AC0" w:rsidRPr="00E0650E">
              <w:rPr>
                <w:i/>
                <w:iCs/>
                <w:sz w:val="20"/>
                <w:szCs w:val="20"/>
              </w:rPr>
              <w:t>foul by an</w:t>
            </w:r>
            <w:r w:rsidR="00A91542" w:rsidRPr="00E0650E">
              <w:rPr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i/>
                <w:iCs/>
                <w:sz w:val="20"/>
                <w:szCs w:val="20"/>
              </w:rPr>
              <w:t>attacker</w:t>
            </w:r>
            <w:r w:rsidR="00093AC0" w:rsidRPr="00E0650E">
              <w:rPr>
                <w:sz w:val="20"/>
                <w:szCs w:val="20"/>
              </w:rPr>
              <w:t xml:space="preserve">, stands at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attention</w:t>
            </w:r>
            <w:r w:rsidR="00A91542" w:rsidRPr="00E065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with the flag held straight</w:t>
            </w:r>
            <w:r w:rsidR="00A91542" w:rsidRPr="00E065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down at the side</w:t>
            </w:r>
          </w:p>
          <w:p w:rsidR="00093AC0" w:rsidRPr="00E0650E" w:rsidRDefault="00CF6CA3" w:rsidP="00A91542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093AC0" w:rsidRPr="00E0650E">
              <w:rPr>
                <w:sz w:val="20"/>
                <w:szCs w:val="20"/>
              </w:rPr>
              <w:t xml:space="preserve">If a player </w:t>
            </w:r>
            <w:r w:rsidR="00093AC0" w:rsidRPr="00E0650E">
              <w:rPr>
                <w:i/>
                <w:iCs/>
                <w:sz w:val="20"/>
                <w:szCs w:val="20"/>
              </w:rPr>
              <w:t>other than the scorer</w:t>
            </w:r>
            <w:r w:rsidR="00A91542" w:rsidRPr="00E0650E">
              <w:rPr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i/>
                <w:iCs/>
                <w:sz w:val="20"/>
                <w:szCs w:val="20"/>
              </w:rPr>
              <w:t xml:space="preserve">was in an offside position </w:t>
            </w:r>
            <w:r w:rsidR="00093AC0" w:rsidRPr="00E0650E">
              <w:rPr>
                <w:sz w:val="20"/>
                <w:szCs w:val="20"/>
              </w:rPr>
              <w:t>and,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="00093AC0" w:rsidRPr="00E0650E">
              <w:rPr>
                <w:sz w:val="20"/>
                <w:szCs w:val="20"/>
              </w:rPr>
              <w:t>in the opinion of the assistant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="00093AC0" w:rsidRPr="00E0650E">
              <w:rPr>
                <w:sz w:val="20"/>
                <w:szCs w:val="20"/>
              </w:rPr>
              <w:t xml:space="preserve">referee, was </w:t>
            </w:r>
            <w:r w:rsidR="00093AC0" w:rsidRPr="00E0650E">
              <w:rPr>
                <w:i/>
                <w:iCs/>
                <w:sz w:val="20"/>
                <w:szCs w:val="20"/>
              </w:rPr>
              <w:t>interfering with</w:t>
            </w:r>
            <w:r w:rsidR="00A91542" w:rsidRPr="00E0650E">
              <w:rPr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i/>
                <w:iCs/>
                <w:sz w:val="20"/>
                <w:szCs w:val="20"/>
              </w:rPr>
              <w:t>play or with an opponent</w:t>
            </w:r>
            <w:r w:rsidR="00093AC0" w:rsidRPr="00E0650E">
              <w:rPr>
                <w:sz w:val="20"/>
                <w:szCs w:val="20"/>
              </w:rPr>
              <w:t>,</w:t>
            </w:r>
            <w:r w:rsidR="00A91542" w:rsidRPr="00E0650E">
              <w:rPr>
                <w:sz w:val="20"/>
                <w:szCs w:val="20"/>
              </w:rPr>
              <w:t xml:space="preserve"> </w:t>
            </w:r>
            <w:r w:rsidR="00093AC0" w:rsidRPr="00E0650E">
              <w:rPr>
                <w:sz w:val="20"/>
                <w:szCs w:val="20"/>
              </w:rPr>
              <w:t xml:space="preserve">stands at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attention with the flag</w:t>
            </w:r>
            <w:r w:rsidR="00A91542" w:rsidRPr="00E065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3AC0" w:rsidRPr="00E0650E">
              <w:rPr>
                <w:b/>
                <w:bCs/>
                <w:i/>
                <w:iCs/>
                <w:sz w:val="20"/>
                <w:szCs w:val="20"/>
              </w:rPr>
              <w:t>held straight down at the side</w:t>
            </w:r>
          </w:p>
        </w:tc>
      </w:tr>
      <w:tr w:rsidR="00093AC0" w:rsidRPr="00E0650E" w:rsidTr="00B16122">
        <w:tc>
          <w:tcPr>
            <w:tcW w:w="717" w:type="dxa"/>
          </w:tcPr>
          <w:p w:rsidR="00093AC0" w:rsidRPr="00E0650E" w:rsidRDefault="00445A15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28</w:t>
            </w:r>
          </w:p>
        </w:tc>
        <w:tc>
          <w:tcPr>
            <w:tcW w:w="2001" w:type="dxa"/>
          </w:tcPr>
          <w:p w:rsidR="00093AC0" w:rsidRPr="00E0650E" w:rsidRDefault="00445A15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Foul observed by referee</w:t>
            </w:r>
          </w:p>
        </w:tc>
        <w:tc>
          <w:tcPr>
            <w:tcW w:w="6120" w:type="dxa"/>
          </w:tcPr>
          <w:p w:rsidR="00093AC0" w:rsidRPr="00E0650E" w:rsidRDefault="008C3E55" w:rsidP="00093AC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[I</w:t>
            </w:r>
            <w:r w:rsidR="00445A15" w:rsidRPr="00E0650E">
              <w:rPr>
                <w:sz w:val="20"/>
                <w:szCs w:val="20"/>
              </w:rPr>
              <w:t>f referee needs assistance to determine if the foul occurred in</w:t>
            </w:r>
            <w:r w:rsidR="00F5563D" w:rsidRPr="00E0650E">
              <w:rPr>
                <w:sz w:val="20"/>
                <w:szCs w:val="20"/>
              </w:rPr>
              <w:t>side or outside the penalty area:]</w:t>
            </w:r>
          </w:p>
          <w:p w:rsidR="008C3E55" w:rsidRPr="00E0650E" w:rsidRDefault="008C3E55" w:rsidP="00F5563D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F5563D" w:rsidRPr="00E0650E">
              <w:rPr>
                <w:sz w:val="20"/>
                <w:szCs w:val="20"/>
              </w:rPr>
              <w:t>Responds to eye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contact by the referee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requesting assistance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regarding the location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of the foul either by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standing with the flag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held clearly downward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at the side (to indicate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that the infringement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occurred outside the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penalty area)</w:t>
            </w:r>
            <w:r w:rsidR="00C538BB" w:rsidRPr="00E0650E">
              <w:rPr>
                <w:sz w:val="20"/>
                <w:szCs w:val="20"/>
              </w:rPr>
              <w:t xml:space="preserve"> </w:t>
            </w:r>
          </w:p>
          <w:p w:rsidR="00F5563D" w:rsidRPr="00E0650E" w:rsidRDefault="00F5563D" w:rsidP="00F5563D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or...</w:t>
            </w:r>
          </w:p>
          <w:p w:rsidR="00F5563D" w:rsidRPr="00E0650E" w:rsidRDefault="008C3E55" w:rsidP="00F5563D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F5563D" w:rsidRPr="00E0650E">
              <w:rPr>
                <w:sz w:val="20"/>
                <w:szCs w:val="20"/>
              </w:rPr>
              <w:t>By holding the flag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across the lower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body as shown on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the right (to indicate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that the infringement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was committed by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the defense inside its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="00F5563D" w:rsidRPr="00E0650E">
              <w:rPr>
                <w:sz w:val="20"/>
                <w:szCs w:val="20"/>
              </w:rPr>
              <w:t>penalty area)</w:t>
            </w:r>
          </w:p>
        </w:tc>
      </w:tr>
      <w:tr w:rsidR="00285EC9" w:rsidRPr="00E0650E" w:rsidTr="00B16122">
        <w:tc>
          <w:tcPr>
            <w:tcW w:w="717" w:type="dxa"/>
          </w:tcPr>
          <w:p w:rsidR="00285EC9" w:rsidRPr="00E0650E" w:rsidRDefault="00285EC9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29</w:t>
            </w:r>
          </w:p>
        </w:tc>
        <w:tc>
          <w:tcPr>
            <w:tcW w:w="2001" w:type="dxa"/>
          </w:tcPr>
          <w:p w:rsidR="00285EC9" w:rsidRPr="00E0650E" w:rsidRDefault="00285EC9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Foul indicated by </w:t>
            </w:r>
            <w:r w:rsidRPr="00E0650E">
              <w:rPr>
                <w:sz w:val="20"/>
                <w:szCs w:val="20"/>
                <w:u w:val="single"/>
              </w:rPr>
              <w:t>lead</w:t>
            </w:r>
            <w:r w:rsidRPr="00E0650E">
              <w:rPr>
                <w:sz w:val="20"/>
                <w:szCs w:val="20"/>
              </w:rPr>
              <w:t xml:space="preserve"> AR</w:t>
            </w:r>
          </w:p>
        </w:tc>
        <w:tc>
          <w:tcPr>
            <w:tcW w:w="6120" w:type="dxa"/>
          </w:tcPr>
          <w:p w:rsidR="005C2603" w:rsidRPr="00E0650E" w:rsidRDefault="005C2603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[Lead AR:]</w:t>
            </w:r>
          </w:p>
          <w:p w:rsidR="00285EC9" w:rsidRPr="00E0650E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Determines that the infringement was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not or could not be seen by the referee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and that, per the pregame conference,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referee would likely have stopped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play for the infringement if it had been</w:t>
            </w:r>
            <w:r w:rsidR="00C538BB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seen</w:t>
            </w:r>
          </w:p>
          <w:p w:rsidR="00285EC9" w:rsidRPr="00E0650E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Signals with the flag raised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vertically in the hand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appropriate for the restart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direction and, after making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eye contact with the referee,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gives the flag a slight wave</w:t>
            </w:r>
          </w:p>
          <w:p w:rsidR="00B951FC" w:rsidRPr="00E0650E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referee stops play,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signals with the flag held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45 degrees upward in the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direction of the restart if the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foul was committed by any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player outside of the penalty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area or by an attacker inside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penalty area</w:t>
            </w:r>
            <w:r w:rsidR="00B951FC" w:rsidRPr="00E0650E">
              <w:rPr>
                <w:sz w:val="20"/>
                <w:szCs w:val="20"/>
              </w:rPr>
              <w:t xml:space="preserve"> </w:t>
            </w:r>
          </w:p>
          <w:p w:rsidR="00261E0C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misconduct is observed associated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 xml:space="preserve">with the foul, makes eye contact </w:t>
            </w:r>
            <w:r w:rsidRPr="00E0650E">
              <w:rPr>
                <w:sz w:val="20"/>
                <w:szCs w:val="20"/>
              </w:rPr>
              <w:lastRenderedPageBreak/>
              <w:t>with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referee and advises either a yellow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card by placing the free hand over the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badge on the left jersey pocket or a red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card by placing the free hand on a back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pocket on the shorts</w:t>
            </w:r>
            <w:r w:rsidR="00B951FC" w:rsidRPr="00E0650E">
              <w:rPr>
                <w:sz w:val="20"/>
                <w:szCs w:val="20"/>
              </w:rPr>
              <w:t xml:space="preserve"> </w:t>
            </w:r>
          </w:p>
          <w:p w:rsidR="00285EC9" w:rsidRPr="00E0650E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Indicates the location of the restart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if</w:t>
            </w:r>
            <w:r w:rsidR="008C3E55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necessary</w:t>
            </w:r>
          </w:p>
          <w:p w:rsidR="00285EC9" w:rsidRPr="00E0650E" w:rsidRDefault="00285EC9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the referee does not see the signal,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continues to hold the flag straight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upward in accordance with the pregame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conference</w:t>
            </w:r>
          </w:p>
          <w:p w:rsidR="008C3E55" w:rsidRPr="00E0650E" w:rsidRDefault="008C3E55" w:rsidP="00285EC9">
            <w:pPr>
              <w:rPr>
                <w:sz w:val="20"/>
                <w:szCs w:val="20"/>
              </w:rPr>
            </w:pPr>
          </w:p>
          <w:p w:rsidR="00285EC9" w:rsidRPr="00E0650E" w:rsidRDefault="005C2603" w:rsidP="00285EC9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[Trail AR:]</w:t>
            </w:r>
          </w:p>
          <w:p w:rsidR="005C2603" w:rsidRPr="00E0650E" w:rsidRDefault="00B01E50" w:rsidP="00B01E50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Mirrors the lead assistant referee’s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flag signal if this is not seen by the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 and, upon making eye contact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with the referee, directs the referee’s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attention to the lead assistant referee</w:t>
            </w:r>
          </w:p>
        </w:tc>
      </w:tr>
      <w:tr w:rsidR="00B01E50" w:rsidRPr="00E0650E" w:rsidTr="00B16122">
        <w:tc>
          <w:tcPr>
            <w:tcW w:w="717" w:type="dxa"/>
          </w:tcPr>
          <w:p w:rsidR="00B01E50" w:rsidRPr="00E0650E" w:rsidRDefault="00B01E50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01" w:type="dxa"/>
          </w:tcPr>
          <w:p w:rsidR="00B01E50" w:rsidRPr="00E0650E" w:rsidRDefault="00B01E50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Foul indicated by </w:t>
            </w:r>
            <w:r w:rsidRPr="00E0650E">
              <w:rPr>
                <w:sz w:val="20"/>
                <w:szCs w:val="20"/>
                <w:u w:val="single"/>
              </w:rPr>
              <w:t>trail</w:t>
            </w:r>
            <w:r w:rsidRPr="00E0650E">
              <w:rPr>
                <w:sz w:val="20"/>
                <w:szCs w:val="20"/>
              </w:rPr>
              <w:t xml:space="preserve"> AR</w:t>
            </w:r>
          </w:p>
        </w:tc>
        <w:tc>
          <w:tcPr>
            <w:tcW w:w="6120" w:type="dxa"/>
          </w:tcPr>
          <w:p w:rsidR="00B01E50" w:rsidRPr="00E0650E" w:rsidRDefault="009377D8" w:rsidP="0028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[Same as </w:t>
            </w:r>
            <w:r w:rsidR="00B01E50" w:rsidRPr="00E0650E">
              <w:rPr>
                <w:sz w:val="20"/>
                <w:szCs w:val="20"/>
              </w:rPr>
              <w:t>above</w:t>
            </w:r>
            <w:r>
              <w:rPr>
                <w:sz w:val="20"/>
                <w:szCs w:val="20"/>
              </w:rPr>
              <w:t xml:space="preserve"> but Trail and Lead AR roles reversed]</w:t>
            </w:r>
          </w:p>
        </w:tc>
      </w:tr>
      <w:tr w:rsidR="00B01E50" w:rsidRPr="00E0650E" w:rsidTr="00B16122">
        <w:tc>
          <w:tcPr>
            <w:tcW w:w="717" w:type="dxa"/>
          </w:tcPr>
          <w:p w:rsidR="00B01E50" w:rsidRPr="00E0650E" w:rsidRDefault="00792925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35</w:t>
            </w:r>
          </w:p>
        </w:tc>
        <w:tc>
          <w:tcPr>
            <w:tcW w:w="2001" w:type="dxa"/>
          </w:tcPr>
          <w:p w:rsidR="00B01E50" w:rsidRPr="00E0650E" w:rsidRDefault="00792925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Advantage applied</w:t>
            </w:r>
          </w:p>
        </w:tc>
        <w:tc>
          <w:tcPr>
            <w:tcW w:w="6120" w:type="dxa"/>
          </w:tcPr>
          <w:p w:rsidR="00B01E50" w:rsidRPr="00E0650E" w:rsidRDefault="00792925" w:rsidP="0079292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In the case of fouls or misconduct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not seen by the referee, determines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whether the referee would not have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applied advantage and stopped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play for the offense if it had been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seen (keeps flag down and does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not use the verbal/hand signal for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advantage)</w:t>
            </w:r>
            <w:r w:rsidR="00B951FC" w:rsidRPr="00E0650E">
              <w:rPr>
                <w:sz w:val="20"/>
                <w:szCs w:val="20"/>
              </w:rPr>
              <w:t xml:space="preserve"> </w:t>
            </w:r>
          </w:p>
        </w:tc>
      </w:tr>
      <w:tr w:rsidR="00092AE9" w:rsidRPr="00E0650E" w:rsidTr="00B16122">
        <w:tc>
          <w:tcPr>
            <w:tcW w:w="717" w:type="dxa"/>
          </w:tcPr>
          <w:p w:rsidR="00092AE9" w:rsidRPr="00E0650E" w:rsidRDefault="00092AE9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36</w:t>
            </w:r>
          </w:p>
        </w:tc>
        <w:tc>
          <w:tcPr>
            <w:tcW w:w="2001" w:type="dxa"/>
          </w:tcPr>
          <w:p w:rsidR="00092AE9" w:rsidRPr="00E0650E" w:rsidRDefault="006D2FD4" w:rsidP="006D2FD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PK</w:t>
            </w:r>
          </w:p>
        </w:tc>
        <w:tc>
          <w:tcPr>
            <w:tcW w:w="6120" w:type="dxa"/>
          </w:tcPr>
          <w:p w:rsidR="006D2FD4" w:rsidRPr="00E0650E" w:rsidRDefault="00103DE5" w:rsidP="006D2FD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6D2FD4" w:rsidRPr="00E0650E">
              <w:rPr>
                <w:sz w:val="20"/>
                <w:szCs w:val="20"/>
              </w:rPr>
              <w:t>Assists the referee in determining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whether a goal is scored and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whether the goalkeeper has moved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illegally</w:t>
            </w:r>
            <w:r w:rsidR="00B951FC" w:rsidRPr="00E0650E">
              <w:rPr>
                <w:sz w:val="20"/>
                <w:szCs w:val="20"/>
              </w:rPr>
              <w:t xml:space="preserve"> </w:t>
            </w:r>
          </w:p>
          <w:p w:rsidR="00092AE9" w:rsidRPr="00E0650E" w:rsidRDefault="00103DE5" w:rsidP="006D2FD4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6D2FD4" w:rsidRPr="00E0650E">
              <w:rPr>
                <w:sz w:val="20"/>
                <w:szCs w:val="20"/>
              </w:rPr>
              <w:t>If the goalkeeper moved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illegally and thus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prevented a goal from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being scored, stays in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position and signals by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holding the flag across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="006D2FD4" w:rsidRPr="00E0650E">
              <w:rPr>
                <w:sz w:val="20"/>
                <w:szCs w:val="20"/>
              </w:rPr>
              <w:t>the lower body as shown</w:t>
            </w:r>
          </w:p>
        </w:tc>
      </w:tr>
      <w:tr w:rsidR="006D2FD4" w:rsidRPr="00E0650E" w:rsidTr="00B16122">
        <w:tc>
          <w:tcPr>
            <w:tcW w:w="717" w:type="dxa"/>
          </w:tcPr>
          <w:p w:rsidR="006D2FD4" w:rsidRPr="00E0650E" w:rsidRDefault="006D2FD4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37</w:t>
            </w:r>
          </w:p>
        </w:tc>
        <w:tc>
          <w:tcPr>
            <w:tcW w:w="2001" w:type="dxa"/>
          </w:tcPr>
          <w:p w:rsidR="006D2FD4" w:rsidRPr="00E0650E" w:rsidRDefault="006D2FD4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PK indicated by AR</w:t>
            </w:r>
          </w:p>
        </w:tc>
        <w:tc>
          <w:tcPr>
            <w:tcW w:w="6120" w:type="dxa"/>
          </w:tcPr>
          <w:p w:rsidR="00141C8E" w:rsidRPr="00E0650E" w:rsidRDefault="00D06BD5" w:rsidP="00141C8E">
            <w:pPr>
              <w:rPr>
                <w:sz w:val="20"/>
                <w:szCs w:val="20"/>
              </w:rPr>
            </w:pPr>
            <w:r w:rsidRPr="00D06BD5">
              <w:rPr>
                <w:sz w:val="20"/>
                <w:szCs w:val="20"/>
              </w:rPr>
              <w:t xml:space="preserve">• </w:t>
            </w:r>
            <w:r w:rsidR="00141C8E" w:rsidRPr="00E0650E">
              <w:rPr>
                <w:sz w:val="20"/>
                <w:szCs w:val="20"/>
              </w:rPr>
              <w:t>Signals with a flag straight up</w:t>
            </w:r>
          </w:p>
          <w:p w:rsidR="00141C8E" w:rsidRPr="00E0650E" w:rsidRDefault="00141C8E" w:rsidP="00141C8E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Upon making eye contact with the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referee, gives the flag a slight wave</w:t>
            </w:r>
          </w:p>
          <w:p w:rsidR="006D2FD4" w:rsidRPr="00E0650E" w:rsidRDefault="00141C8E" w:rsidP="00B951FC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If referee stops game, assistant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 first indicates penalty kick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by holding flag across the lower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body and then begins walking</w:t>
            </w:r>
            <w:r w:rsidR="00B951FC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toward the corner flag</w:t>
            </w:r>
          </w:p>
        </w:tc>
      </w:tr>
      <w:tr w:rsidR="00F326A2" w:rsidRPr="00E0650E" w:rsidTr="00B16122">
        <w:tc>
          <w:tcPr>
            <w:tcW w:w="717" w:type="dxa"/>
          </w:tcPr>
          <w:p w:rsidR="00F326A2" w:rsidRPr="00E0650E" w:rsidRDefault="00F326A2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40</w:t>
            </w:r>
          </w:p>
        </w:tc>
        <w:tc>
          <w:tcPr>
            <w:tcW w:w="2001" w:type="dxa"/>
          </w:tcPr>
          <w:p w:rsidR="00F326A2" w:rsidRPr="00E0650E" w:rsidRDefault="00F326A2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Substitutions</w:t>
            </w:r>
          </w:p>
        </w:tc>
        <w:tc>
          <w:tcPr>
            <w:tcW w:w="6120" w:type="dxa"/>
          </w:tcPr>
          <w:p w:rsidR="00DF0AC6" w:rsidRPr="00E0650E" w:rsidRDefault="00103DE5" w:rsidP="00F326A2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F326A2" w:rsidRPr="00E0650E">
              <w:rPr>
                <w:sz w:val="20"/>
                <w:szCs w:val="20"/>
              </w:rPr>
              <w:t>Gives the substitution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="00F326A2" w:rsidRPr="00E0650E">
              <w:rPr>
                <w:sz w:val="20"/>
                <w:szCs w:val="20"/>
              </w:rPr>
              <w:t>signal and holds it until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="00F326A2" w:rsidRPr="00E0650E">
              <w:rPr>
                <w:sz w:val="20"/>
                <w:szCs w:val="20"/>
              </w:rPr>
              <w:t>eye contact is made with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="00F326A2" w:rsidRPr="00E0650E">
              <w:rPr>
                <w:sz w:val="20"/>
                <w:szCs w:val="20"/>
              </w:rPr>
              <w:t>the referee</w:t>
            </w:r>
            <w:r w:rsidR="00DF0AC6" w:rsidRPr="00E0650E">
              <w:rPr>
                <w:sz w:val="20"/>
                <w:szCs w:val="20"/>
              </w:rPr>
              <w:t xml:space="preserve"> </w:t>
            </w:r>
          </w:p>
          <w:p w:rsidR="004040F0" w:rsidRPr="00E0650E" w:rsidRDefault="00F326A2" w:rsidP="00F326A2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Other assistant referee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mirrors the signal if the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referee is not looking in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the necessary direction,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directs the referee’s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attention to the opposite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side of the field when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eye contact is made</w:t>
            </w:r>
            <w:r w:rsidR="00DF0AC6" w:rsidRPr="00E0650E">
              <w:rPr>
                <w:sz w:val="20"/>
                <w:szCs w:val="20"/>
              </w:rPr>
              <w:t xml:space="preserve"> </w:t>
            </w:r>
          </w:p>
          <w:p w:rsidR="00F326A2" w:rsidRPr="00E0650E" w:rsidRDefault="00F326A2" w:rsidP="00F326A2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• When acknowledged by the referee,</w:t>
            </w:r>
            <w:r w:rsidR="00DF0AC6" w:rsidRPr="00E0650E">
              <w:rPr>
                <w:sz w:val="20"/>
                <w:szCs w:val="20"/>
              </w:rPr>
              <w:t xml:space="preserve"> </w:t>
            </w:r>
            <w:r w:rsidRPr="00E0650E">
              <w:rPr>
                <w:sz w:val="20"/>
                <w:szCs w:val="20"/>
              </w:rPr>
              <w:t>lowers the flag</w:t>
            </w:r>
          </w:p>
        </w:tc>
      </w:tr>
      <w:tr w:rsidR="00F326A2" w:rsidRPr="00E0650E" w:rsidTr="00B16122">
        <w:tc>
          <w:tcPr>
            <w:tcW w:w="717" w:type="dxa"/>
          </w:tcPr>
          <w:p w:rsidR="00F326A2" w:rsidRPr="00E0650E" w:rsidRDefault="00F326A2" w:rsidP="003537B6">
            <w:pPr>
              <w:jc w:val="center"/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43</w:t>
            </w:r>
          </w:p>
        </w:tc>
        <w:tc>
          <w:tcPr>
            <w:tcW w:w="2001" w:type="dxa"/>
          </w:tcPr>
          <w:p w:rsidR="00F326A2" w:rsidRPr="00E0650E" w:rsidRDefault="00F326A2" w:rsidP="00B72AC5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>End of game</w:t>
            </w:r>
          </w:p>
        </w:tc>
        <w:tc>
          <w:tcPr>
            <w:tcW w:w="6120" w:type="dxa"/>
          </w:tcPr>
          <w:p w:rsidR="00DF0AC6" w:rsidRPr="00E0650E" w:rsidRDefault="00103DE5" w:rsidP="00DF0AC6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497E71" w:rsidRPr="00E0650E">
              <w:rPr>
                <w:sz w:val="20"/>
                <w:szCs w:val="20"/>
              </w:rPr>
              <w:t>Join the referee on the field</w:t>
            </w:r>
          </w:p>
          <w:p w:rsidR="00F326A2" w:rsidRPr="00E0650E" w:rsidRDefault="00103DE5" w:rsidP="00DF0AC6">
            <w:pPr>
              <w:rPr>
                <w:sz w:val="20"/>
                <w:szCs w:val="20"/>
              </w:rPr>
            </w:pPr>
            <w:r w:rsidRPr="00E0650E">
              <w:rPr>
                <w:sz w:val="20"/>
                <w:szCs w:val="20"/>
              </w:rPr>
              <w:t xml:space="preserve">• </w:t>
            </w:r>
            <w:r w:rsidR="00F326A2" w:rsidRPr="00E0650E">
              <w:rPr>
                <w:sz w:val="20"/>
                <w:szCs w:val="20"/>
              </w:rPr>
              <w:t>Flags are furled</w:t>
            </w:r>
          </w:p>
        </w:tc>
      </w:tr>
    </w:tbl>
    <w:p w:rsidR="003537B6" w:rsidRPr="00E0650E" w:rsidRDefault="003537B6">
      <w:pPr>
        <w:rPr>
          <w:sz w:val="20"/>
          <w:szCs w:val="20"/>
        </w:rPr>
      </w:pPr>
    </w:p>
    <w:sectPr w:rsidR="003537B6" w:rsidRPr="00E0650E" w:rsidSect="00883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6"/>
    <w:rsid w:val="000410C2"/>
    <w:rsid w:val="000446FA"/>
    <w:rsid w:val="00063C34"/>
    <w:rsid w:val="00090F22"/>
    <w:rsid w:val="00092AE9"/>
    <w:rsid w:val="00093AC0"/>
    <w:rsid w:val="00101790"/>
    <w:rsid w:val="00103DE5"/>
    <w:rsid w:val="001300E3"/>
    <w:rsid w:val="00141C8E"/>
    <w:rsid w:val="001C6AB1"/>
    <w:rsid w:val="00261E0C"/>
    <w:rsid w:val="00285EC9"/>
    <w:rsid w:val="002A74D5"/>
    <w:rsid w:val="002E124F"/>
    <w:rsid w:val="002E4CB6"/>
    <w:rsid w:val="003537B6"/>
    <w:rsid w:val="00393E8E"/>
    <w:rsid w:val="003E4E79"/>
    <w:rsid w:val="004040F0"/>
    <w:rsid w:val="00427636"/>
    <w:rsid w:val="00445A15"/>
    <w:rsid w:val="0046437C"/>
    <w:rsid w:val="00497E71"/>
    <w:rsid w:val="004E3EEE"/>
    <w:rsid w:val="004E75F0"/>
    <w:rsid w:val="004F2D6C"/>
    <w:rsid w:val="005C2603"/>
    <w:rsid w:val="006136BC"/>
    <w:rsid w:val="00656BDC"/>
    <w:rsid w:val="006D2FD4"/>
    <w:rsid w:val="006E6AC4"/>
    <w:rsid w:val="00792925"/>
    <w:rsid w:val="007E0DDA"/>
    <w:rsid w:val="00883C0C"/>
    <w:rsid w:val="008C3E55"/>
    <w:rsid w:val="009377D8"/>
    <w:rsid w:val="0094574B"/>
    <w:rsid w:val="00971BAD"/>
    <w:rsid w:val="009E2163"/>
    <w:rsid w:val="00A11FDB"/>
    <w:rsid w:val="00A3718F"/>
    <w:rsid w:val="00A91542"/>
    <w:rsid w:val="00AA2708"/>
    <w:rsid w:val="00B01E50"/>
    <w:rsid w:val="00B16122"/>
    <w:rsid w:val="00B951FC"/>
    <w:rsid w:val="00C30378"/>
    <w:rsid w:val="00C538BB"/>
    <w:rsid w:val="00C656B4"/>
    <w:rsid w:val="00CF6CA3"/>
    <w:rsid w:val="00D06BD5"/>
    <w:rsid w:val="00DE2163"/>
    <w:rsid w:val="00DF0715"/>
    <w:rsid w:val="00DF0AC6"/>
    <w:rsid w:val="00E0650E"/>
    <w:rsid w:val="00E1324E"/>
    <w:rsid w:val="00F326A2"/>
    <w:rsid w:val="00F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138120-45AF-4EAB-AB2A-33C3282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216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163"/>
    <w:pPr>
      <w:widowControl w:val="0"/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</w:rPr>
  </w:style>
  <w:style w:type="table" w:styleId="TableGrid">
    <w:name w:val="Table Grid"/>
    <w:basedOn w:val="TableNormal"/>
    <w:rsid w:val="0035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Lee</dc:creator>
  <cp:lastModifiedBy>Analisa Bevan</cp:lastModifiedBy>
  <cp:revision>2</cp:revision>
  <dcterms:created xsi:type="dcterms:W3CDTF">2017-01-02T00:12:00Z</dcterms:created>
  <dcterms:modified xsi:type="dcterms:W3CDTF">2017-01-02T00:12:00Z</dcterms:modified>
</cp:coreProperties>
</file>