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AYSO Region 272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Jan. 18, 2018, 2000 hrs.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Great American Steakhouse, 701 S. Mesa Hills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Present: Regional Commissioner -  Nathan Ashby, CVPA - Kendra Smith, Secretary - Dan Leydon, Safety Coordinator - Orlando Mondragon, Referee Coordinator - Hector Beltran, Treasurer - Hector Quintanilla, Anna Thompson and Dora Mondragon - New Purchasers, Purchaser - Brent Wehmhoner, Rebecca New scheduler w/ Northeast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Call to order. Ashby - 2008 hrs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Minutes - approved, M/Smith S/Beltran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Reports;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 Regional Commissioner Report - M/Beltran S/Smith to appoint Mondragon and Thompson as co-purchasers. Approved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Getting a Google phone number for website.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M/Beltran S/Smith accept Rebecca as scheduler. Approved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- Treasurer (Quintanilla)- $6200 balance.    $700-800 anticipated from new registrations.  Field fees may come due if county bills for spring.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Remcon storage unit cancelled, everything now in shed at Gallegos. Need chalk ($400).  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Expo registration - $250. (Hector B. &amp; Hector Q., to represent region in Las Vegas in March) Explore United program and costs.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Bank fees high, exploring ways to reduce.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- Registrar (Ashby)  Motion to raise fees. Instead charge fees after certain deadline added making late registration$145          M/Beltran S/Quintanilla approved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Games start Feb 17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Organize teams, order uniforms - shouldn’t be many changes or new orders.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12U lost coach and 5 kids..need to add to other 5 teams or disperse other players.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- Purchaser (Wehmhoner) Spring orders need to be submitted by Jan 26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Inventory storage unit contents, poll coaches for equipment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First aid kits and cones to determine all available equipment.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- CPVA (Smith) Lost U10 coach need one coach and one assistant.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- Safety (Mondragon) Fields in shape, no issues.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- Coach Admin (Ashby for Anduzola) 14U team will play  7v7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10U player wants to be moved due to coach behavior.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M/Beltran S/Smith Advise coach to change behavior, player stays. Approved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- Webmaster (Ashby) Send email to check all board members names on site.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Facebook - need to change administrators on account, also Twitter.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Main focus/ priority - Get younger age groups to register. Distribute flyers, word of mouth.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Season format vs Select schedule being considered.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Adjourn 2130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Ref (Beltran) jerseys,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April 7 picture day, Donny to Phoenix for Section 12 mtg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